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r w:rsidRPr="001F595A">
        <w:rPr>
          <w:b/>
          <w:bCs/>
        </w:rPr>
        <w:t>T.C.</w:t>
      </w:r>
    </w:p>
    <w:p w:rsidR="00BD69F8" w:rsidRPr="001F595A" w:rsidRDefault="00BD69F8" w:rsidP="00BD69F8">
      <w:pPr>
        <w:jc w:val="center"/>
        <w:rPr>
          <w:b/>
          <w:bCs/>
        </w:rPr>
      </w:pPr>
      <w:r w:rsidRPr="001F595A">
        <w:rPr>
          <w:b/>
          <w:bCs/>
        </w:rPr>
        <w:t>ANKARA VALİLİĞİ</w:t>
      </w:r>
    </w:p>
    <w:p w:rsidR="00BD69F8" w:rsidRPr="001F595A" w:rsidRDefault="00BD69F8" w:rsidP="00BD69F8">
      <w:pPr>
        <w:jc w:val="center"/>
        <w:rPr>
          <w:b/>
          <w:bCs/>
        </w:rPr>
      </w:pPr>
      <w:r w:rsidRPr="001F595A">
        <w:rPr>
          <w:b/>
          <w:bCs/>
        </w:rPr>
        <w:t>İL SAĞLIK MÜDÜRLÜĞÜ</w:t>
      </w: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965BC2" w:rsidP="00BD69F8">
      <w:pPr>
        <w:rPr>
          <w:b/>
          <w:bCs/>
        </w:rPr>
      </w:pPr>
      <w:r>
        <w:rPr>
          <w:b/>
          <w:bCs/>
        </w:rPr>
        <w:t>Karar Tarihi</w:t>
      </w:r>
      <w:r>
        <w:rPr>
          <w:b/>
          <w:bCs/>
        </w:rPr>
        <w:tab/>
        <w:t>:</w:t>
      </w:r>
      <w:r w:rsidR="00AD1801">
        <w:rPr>
          <w:b/>
          <w:bCs/>
        </w:rPr>
        <w:t xml:space="preserve"> </w:t>
      </w:r>
      <w:r w:rsidR="00995AAB">
        <w:rPr>
          <w:b/>
          <w:bCs/>
        </w:rPr>
        <w:t>11</w:t>
      </w:r>
      <w:r>
        <w:rPr>
          <w:b/>
          <w:bCs/>
        </w:rPr>
        <w:t>.11</w:t>
      </w:r>
      <w:r w:rsidR="00BD69F8" w:rsidRPr="001F595A">
        <w:rPr>
          <w:b/>
          <w:bCs/>
        </w:rPr>
        <w:t>.2020</w:t>
      </w:r>
    </w:p>
    <w:p w:rsidR="00BD69F8" w:rsidRPr="001F595A" w:rsidRDefault="00AD1801" w:rsidP="00BD69F8">
      <w:pPr>
        <w:rPr>
          <w:b/>
          <w:bCs/>
        </w:rPr>
      </w:pPr>
      <w:r>
        <w:rPr>
          <w:b/>
          <w:bCs/>
        </w:rPr>
        <w:t>Karar Sayısı</w:t>
      </w:r>
      <w:r>
        <w:rPr>
          <w:b/>
          <w:bCs/>
        </w:rPr>
        <w:tab/>
        <w:t xml:space="preserve">: </w:t>
      </w:r>
      <w:r w:rsidR="00995AAB">
        <w:rPr>
          <w:b/>
          <w:bCs/>
        </w:rPr>
        <w:t>2020/81</w:t>
      </w:r>
    </w:p>
    <w:p w:rsidR="00BD69F8" w:rsidRPr="001F595A" w:rsidRDefault="00BD69F8" w:rsidP="00BD69F8">
      <w:pPr>
        <w:ind w:firstLine="708"/>
        <w:jc w:val="both"/>
      </w:pPr>
    </w:p>
    <w:p w:rsidR="00BD69F8" w:rsidRPr="001F595A" w:rsidRDefault="00BD69F8" w:rsidP="00BD69F8">
      <w:pPr>
        <w:ind w:firstLine="708"/>
        <w:jc w:val="both"/>
      </w:pPr>
    </w:p>
    <w:p w:rsidR="00BD69F8" w:rsidRDefault="00BD69F8" w:rsidP="00BD69F8">
      <w:pPr>
        <w:tabs>
          <w:tab w:val="left" w:pos="3750"/>
        </w:tabs>
        <w:jc w:val="center"/>
        <w:rPr>
          <w:b/>
          <w:bCs/>
        </w:rPr>
      </w:pPr>
      <w:r w:rsidRPr="001F595A">
        <w:rPr>
          <w:b/>
          <w:bCs/>
        </w:rPr>
        <w:t>İL UMUMİ HIFZISSIHHA KURUL KARARI</w:t>
      </w:r>
    </w:p>
    <w:p w:rsidR="006B18DD" w:rsidRPr="001F595A" w:rsidRDefault="006B18DD" w:rsidP="00BD69F8">
      <w:pPr>
        <w:tabs>
          <w:tab w:val="left" w:pos="3750"/>
        </w:tabs>
        <w:jc w:val="center"/>
        <w:rPr>
          <w:b/>
          <w:bCs/>
        </w:rPr>
      </w:pPr>
    </w:p>
    <w:p w:rsidR="001B4AFF" w:rsidRDefault="00ED289E" w:rsidP="001B4AFF">
      <w:pPr>
        <w:spacing w:before="120" w:after="120" w:line="276" w:lineRule="auto"/>
        <w:ind w:left="142" w:right="141" w:firstLine="540"/>
        <w:jc w:val="both"/>
      </w:pPr>
      <w:r w:rsidRPr="007061AA">
        <w:t xml:space="preserve">   Ankar</w:t>
      </w:r>
      <w:r w:rsidR="00DC726A">
        <w:t>a İl Umumi Hıfzıssıhha Kurulu 11</w:t>
      </w:r>
      <w:r>
        <w:t>.11.</w:t>
      </w:r>
      <w:r w:rsidRPr="007061AA">
        <w:t xml:space="preserve">2020 tarihinde 1593 sayılı Umumi </w:t>
      </w:r>
      <w:r>
        <w:t xml:space="preserve">    </w:t>
      </w:r>
      <w:r w:rsidRPr="007061AA">
        <w:t xml:space="preserve">Hıfzıssıhha Kanununun 23. 27. ve 72. </w:t>
      </w:r>
      <w:r>
        <w:t xml:space="preserve">maddelerine göre, Ankara Valisi </w:t>
      </w:r>
      <w:r w:rsidRPr="007061AA">
        <w:t>Vasip ŞAHİN başkanlığında olağanüstü toplanarak gündemindeki konuları görüşüp aşağıdaki kararları almıştır.</w:t>
      </w:r>
    </w:p>
    <w:p w:rsidR="00995AAB" w:rsidRPr="00995AAB" w:rsidRDefault="00186EB0" w:rsidP="00995AAB">
      <w:pPr>
        <w:spacing w:before="120" w:after="120" w:line="276" w:lineRule="auto"/>
        <w:ind w:left="142" w:right="141" w:firstLine="540"/>
        <w:jc w:val="both"/>
      </w:pPr>
      <w:r>
        <w:t>Kor</w:t>
      </w:r>
      <w:r w:rsidR="00B22599">
        <w:t>o</w:t>
      </w:r>
      <w:r>
        <w:t>navirüs salgınının toplum</w:t>
      </w:r>
      <w:r w:rsidR="00995AAB" w:rsidRPr="00995AAB">
        <w:t xml:space="preserve"> sağlığı ve kamu düzeni açısından oluşturduğu riski</w:t>
      </w:r>
      <w:r w:rsidR="00995AAB">
        <w:t xml:space="preserve"> </w:t>
      </w:r>
      <w:r w:rsidR="00995AAB" w:rsidRPr="00995AAB">
        <w:t>yönetme, sosyal izolasyonu temin, fiziki mesafeyi koruma ve hastalığın yayılım hızını</w:t>
      </w:r>
      <w:r w:rsidR="00995AAB">
        <w:t xml:space="preserve"> </w:t>
      </w:r>
      <w:r w:rsidR="00995AAB" w:rsidRPr="00995AAB">
        <w:t>kontrol altında tutma amacıyla Sağlık Bakanlığı ve Koronavirüs Bilim Kurulunun önerileri,</w:t>
      </w:r>
      <w:r w:rsidR="00995AAB">
        <w:t xml:space="preserve"> </w:t>
      </w:r>
      <w:r w:rsidR="00995AAB" w:rsidRPr="00995AAB">
        <w:t>Sayın Cumhurbaşkanımızın talimatları doğrultusunda birçok tedbir kararı alınarak</w:t>
      </w:r>
      <w:r w:rsidR="00995AAB">
        <w:t xml:space="preserve"> </w:t>
      </w:r>
      <w:r w:rsidR="00995AAB" w:rsidRPr="00995AAB">
        <w:t>uygulamaya geçirilmiştir.</w:t>
      </w:r>
    </w:p>
    <w:p w:rsidR="00995AAB" w:rsidRDefault="00995AAB" w:rsidP="00995AAB">
      <w:pPr>
        <w:spacing w:before="120" w:after="120" w:line="276" w:lineRule="auto"/>
        <w:ind w:right="141" w:firstLine="682"/>
        <w:jc w:val="both"/>
      </w:pPr>
      <w:r w:rsidRPr="00995AAB">
        <w:t>2020 yılı içerisinde tüm Dünya’yı etkisi altına alan Koronavirüs (Covid19)</w:t>
      </w:r>
      <w:r>
        <w:t xml:space="preserve"> </w:t>
      </w:r>
      <w:r w:rsidRPr="00995AAB">
        <w:t>salgınının</w:t>
      </w:r>
      <w:r>
        <w:t xml:space="preserve"> yayılımında</w:t>
      </w:r>
      <w:r w:rsidRPr="00995AAB">
        <w:t xml:space="preserve"> son dönemlerde tüm ülkelerde artış yaşandığı görülmektedir.</w:t>
      </w:r>
      <w:r>
        <w:t xml:space="preserve"> </w:t>
      </w:r>
      <w:r w:rsidRPr="00995AAB">
        <w:t>Özellikle Avrupa kıtasında bulunan ülkelerde salgının seyrinde çok ciddi yükseliş olduğu ve</w:t>
      </w:r>
      <w:r>
        <w:t xml:space="preserve"> </w:t>
      </w:r>
      <w:r w:rsidRPr="00995AAB">
        <w:t>salgınla mücadele kapsamında birçok yeni tedbir kararları alınarak uygulamaya geçildiği</w:t>
      </w:r>
      <w:r>
        <w:t xml:space="preserve"> </w:t>
      </w:r>
      <w:r w:rsidRPr="00995AAB">
        <w:t>izlenmektedir</w:t>
      </w:r>
      <w:r>
        <w:t>.</w:t>
      </w:r>
    </w:p>
    <w:p w:rsidR="00995AAB" w:rsidRDefault="00995AAB" w:rsidP="00995AAB">
      <w:pPr>
        <w:spacing w:before="120" w:after="120" w:line="276" w:lineRule="auto"/>
        <w:ind w:right="141"/>
        <w:jc w:val="both"/>
      </w:pPr>
      <w:r>
        <w:t xml:space="preserve"> </w:t>
      </w:r>
      <w:r>
        <w:tab/>
      </w:r>
      <w:r w:rsidRPr="00995AAB">
        <w:t>Ülkemizde de içerisinde bulunduğumuz kontrollü sosyal hayat döneminin temel</w:t>
      </w:r>
      <w:r>
        <w:t xml:space="preserve"> </w:t>
      </w:r>
      <w:r w:rsidRPr="00995AAB">
        <w:t xml:space="preserve">prensipleri olan </w:t>
      </w:r>
      <w:r w:rsidRPr="00995AAB">
        <w:rPr>
          <w:b/>
          <w:bCs/>
        </w:rPr>
        <w:t>temizlik</w:t>
      </w:r>
      <w:r w:rsidRPr="00995AAB">
        <w:t xml:space="preserve">, </w:t>
      </w:r>
      <w:r w:rsidRPr="00995AAB">
        <w:rPr>
          <w:b/>
          <w:bCs/>
        </w:rPr>
        <w:t xml:space="preserve">maske </w:t>
      </w:r>
      <w:r w:rsidR="00AB2A36">
        <w:t>v</w:t>
      </w:r>
      <w:r w:rsidRPr="00995AAB">
        <w:t xml:space="preserve">e </w:t>
      </w:r>
      <w:r w:rsidRPr="00995AAB">
        <w:rPr>
          <w:b/>
          <w:bCs/>
        </w:rPr>
        <w:t xml:space="preserve">mesafe </w:t>
      </w:r>
      <w:r w:rsidRPr="00995AAB">
        <w:t>kurallarının yanı sıra salgının seyri ve olası</w:t>
      </w:r>
      <w:r>
        <w:t xml:space="preserve"> </w:t>
      </w:r>
      <w:r w:rsidRPr="00995AAB">
        <w:t>riskler göz önünde bulundurularak hayatın her alanına yönelik uyulması gereken kurallar ve</w:t>
      </w:r>
      <w:r>
        <w:t xml:space="preserve"> </w:t>
      </w:r>
      <w:r w:rsidRPr="00995AAB">
        <w:t>önlemler belirlenmektedir.</w:t>
      </w:r>
    </w:p>
    <w:p w:rsidR="000B79AB" w:rsidRPr="000B79AB" w:rsidRDefault="000B79AB" w:rsidP="00E72754">
      <w:pPr>
        <w:spacing w:before="120" w:after="120" w:line="276" w:lineRule="auto"/>
        <w:ind w:left="10" w:right="141" w:firstLine="698"/>
        <w:jc w:val="both"/>
        <w:rPr>
          <w:bCs/>
        </w:rPr>
      </w:pPr>
      <w:r>
        <w:t>Bu kapsamda</w:t>
      </w:r>
      <w:r w:rsidR="00A43A0F">
        <w:t>;</w:t>
      </w:r>
      <w:r>
        <w:t xml:space="preserve"> İl Umumi Hıfzıssıhha Kurulu’nun </w:t>
      </w:r>
      <w:r>
        <w:rPr>
          <w:bCs/>
        </w:rPr>
        <w:t>08.09.2020 t</w:t>
      </w:r>
      <w:r w:rsidRPr="000B79AB">
        <w:rPr>
          <w:bCs/>
        </w:rPr>
        <w:t>a</w:t>
      </w:r>
      <w:r>
        <w:rPr>
          <w:bCs/>
        </w:rPr>
        <w:t>rih ve 2020/71 s</w:t>
      </w:r>
      <w:r w:rsidRPr="000B79AB">
        <w:rPr>
          <w:bCs/>
        </w:rPr>
        <w:t>ayılı Kararı</w:t>
      </w:r>
      <w:r>
        <w:rPr>
          <w:bCs/>
        </w:rPr>
        <w:t xml:space="preserve"> ile </w:t>
      </w:r>
      <w:r w:rsidRPr="000B79AB">
        <w:rPr>
          <w:bCs/>
        </w:rPr>
        <w:t xml:space="preserve">İlimiz genelinde (meskenler hariç olmak üzere) tüm alanlarda (kamuya açık alanlar, cadde, sokak, park, bahçe, piknik alanı, sahiller, toplu ulaşım araçları, işyerleri, fabrikalar vb.) vatandaşlarımıza </w:t>
      </w:r>
      <w:r w:rsidRPr="000B79AB">
        <w:rPr>
          <w:b/>
          <w:bCs/>
        </w:rPr>
        <w:t>istisnasız</w:t>
      </w:r>
      <w:r w:rsidRPr="000B79AB">
        <w:rPr>
          <w:bCs/>
        </w:rPr>
        <w:t xml:space="preserve"> </w:t>
      </w:r>
      <w:r w:rsidRPr="000B79AB">
        <w:rPr>
          <w:b/>
          <w:bCs/>
        </w:rPr>
        <w:t>maske takma zorunluluğu</w:t>
      </w:r>
      <w:r w:rsidR="00E72754">
        <w:rPr>
          <w:bCs/>
        </w:rPr>
        <w:t xml:space="preserve"> getirilmişti. </w:t>
      </w:r>
      <w:r w:rsidR="00E72754" w:rsidRPr="00E72754">
        <w:rPr>
          <w:bCs/>
        </w:rPr>
        <w:t xml:space="preserve">Ancak özellikle vatandaşlarımızın kalabalık şekilde </w:t>
      </w:r>
      <w:r w:rsidR="00E72754">
        <w:rPr>
          <w:bCs/>
        </w:rPr>
        <w:t xml:space="preserve">bulunduğu/bulunabileceği cadde, </w:t>
      </w:r>
      <w:r w:rsidR="00E72754" w:rsidRPr="00E72754">
        <w:rPr>
          <w:bCs/>
        </w:rPr>
        <w:t>sokak, park ve bahçeler gibi yerlerde sigara içtiğinden bahisle/bahanesiyle bazı kişilerin</w:t>
      </w:r>
      <w:r w:rsidR="00E72754">
        <w:rPr>
          <w:bCs/>
        </w:rPr>
        <w:t xml:space="preserve"> maskelerini çıkardıkları ya da aşağıya indirdikleri dolayısıyla maskelerini </w:t>
      </w:r>
      <w:r w:rsidR="00E72754" w:rsidRPr="00E72754">
        <w:rPr>
          <w:bCs/>
        </w:rPr>
        <w:t>doğru şekilde kullanmadıkları görülmektedir.</w:t>
      </w:r>
    </w:p>
    <w:p w:rsidR="000B79AB" w:rsidRDefault="00AB2A36" w:rsidP="00AB2A36">
      <w:pPr>
        <w:spacing w:before="120" w:after="120" w:line="276" w:lineRule="auto"/>
        <w:ind w:right="141"/>
        <w:jc w:val="both"/>
        <w:rPr>
          <w:bCs/>
        </w:rPr>
      </w:pPr>
      <w:r>
        <w:rPr>
          <w:bCs/>
        </w:rPr>
        <w:tab/>
      </w:r>
      <w:r w:rsidRPr="00AB2A36">
        <w:rPr>
          <w:bCs/>
        </w:rPr>
        <w:t>Solunum yoluyla kolayca bulaşabilen Koronavirüs s</w:t>
      </w:r>
      <w:r>
        <w:rPr>
          <w:bCs/>
        </w:rPr>
        <w:t xml:space="preserve">algınının yayılımının önlenmesi </w:t>
      </w:r>
      <w:r w:rsidRPr="00AB2A36">
        <w:rPr>
          <w:bCs/>
        </w:rPr>
        <w:t>için maske kullanımında sürekliliğin sağlanması son derece önem taşımaktadır.</w:t>
      </w:r>
      <w:r>
        <w:rPr>
          <w:bCs/>
        </w:rPr>
        <w:t xml:space="preserve"> </w:t>
      </w:r>
    </w:p>
    <w:p w:rsidR="00AB2A36" w:rsidRDefault="00A43A0F" w:rsidP="00AB2A36">
      <w:pPr>
        <w:spacing w:before="120" w:after="120" w:line="276" w:lineRule="auto"/>
        <w:ind w:right="141"/>
        <w:jc w:val="both"/>
        <w:rPr>
          <w:bCs/>
        </w:rPr>
      </w:pPr>
      <w:r>
        <w:rPr>
          <w:bCs/>
        </w:rPr>
        <w:tab/>
        <w:t>Bu çerçevede</w:t>
      </w:r>
      <w:r w:rsidR="0059763A">
        <w:rPr>
          <w:bCs/>
        </w:rPr>
        <w:t>, İçi</w:t>
      </w:r>
      <w:bookmarkStart w:id="0" w:name="_GoBack"/>
      <w:bookmarkEnd w:id="0"/>
      <w:r w:rsidR="00AB2A36">
        <w:rPr>
          <w:bCs/>
        </w:rPr>
        <w:t xml:space="preserve">şleri Bakanlığı’nın 11/11/2020 tarih ve </w:t>
      </w:r>
      <w:r w:rsidR="00AB2A36" w:rsidRPr="00AB2A36">
        <w:rPr>
          <w:bCs/>
        </w:rPr>
        <w:t>18579</w:t>
      </w:r>
      <w:r w:rsidR="00AB2A36">
        <w:rPr>
          <w:bCs/>
        </w:rPr>
        <w:t xml:space="preserve"> sayılı genelgesi doğrultusunda;</w:t>
      </w:r>
    </w:p>
    <w:p w:rsidR="00940892" w:rsidRDefault="00940892" w:rsidP="00AB2A36">
      <w:pPr>
        <w:spacing w:before="120" w:after="120" w:line="276" w:lineRule="auto"/>
        <w:ind w:right="141"/>
        <w:jc w:val="both"/>
        <w:rPr>
          <w:bCs/>
        </w:rPr>
      </w:pPr>
    </w:p>
    <w:p w:rsidR="00940892" w:rsidRDefault="00940892" w:rsidP="00AB2A36">
      <w:pPr>
        <w:spacing w:before="120" w:after="120" w:line="276" w:lineRule="auto"/>
        <w:ind w:right="141"/>
        <w:jc w:val="both"/>
        <w:rPr>
          <w:bCs/>
        </w:rPr>
      </w:pPr>
    </w:p>
    <w:p w:rsidR="00A26E89" w:rsidRPr="006B18DD" w:rsidRDefault="00AB2A36" w:rsidP="00662872">
      <w:pPr>
        <w:pStyle w:val="ListeParagraf"/>
        <w:numPr>
          <w:ilvl w:val="0"/>
          <w:numId w:val="4"/>
        </w:numPr>
        <w:spacing w:before="120" w:after="120" w:line="276" w:lineRule="auto"/>
        <w:ind w:right="141"/>
        <w:jc w:val="both"/>
        <w:rPr>
          <w:b/>
          <w:bCs/>
        </w:rPr>
      </w:pPr>
      <w:r w:rsidRPr="006B18DD">
        <w:rPr>
          <w:bCs/>
        </w:rPr>
        <w:lastRenderedPageBreak/>
        <w:t xml:space="preserve">Covid 19 salgınına karşı maskenin doğru ve sürekli şekilde kullanımını temin amacıyla vatandaşlarımızın yoğun olarak bulunduğu/bulanabileceği cadde ve sokaklar (özellikle trafiğe kapalı olanlar), ihtiyaç duyulan meydanlar ve toplu taşıma araç durakları gibi alanlarda/bölgelerde </w:t>
      </w:r>
      <w:r w:rsidR="00690DD5" w:rsidRPr="006B18DD">
        <w:rPr>
          <w:b/>
          <w:bCs/>
        </w:rPr>
        <w:t>sigara, tütün ve tütün mamullerinin tüketilmesinin yasaklanmasına,</w:t>
      </w:r>
    </w:p>
    <w:p w:rsidR="001364DF" w:rsidRPr="001364DF" w:rsidRDefault="001364DF" w:rsidP="001364DF">
      <w:pPr>
        <w:pStyle w:val="ListeParagraf"/>
        <w:rPr>
          <w:bCs/>
        </w:rPr>
      </w:pPr>
    </w:p>
    <w:p w:rsidR="00B76954" w:rsidRPr="00A43A0F" w:rsidRDefault="00867233" w:rsidP="006B6B85">
      <w:pPr>
        <w:pStyle w:val="ListeParagraf"/>
        <w:numPr>
          <w:ilvl w:val="0"/>
          <w:numId w:val="4"/>
        </w:numPr>
        <w:pBdr>
          <w:top w:val="nil"/>
          <w:left w:val="nil"/>
          <w:bottom w:val="nil"/>
          <w:right w:val="nil"/>
          <w:between w:val="nil"/>
        </w:pBdr>
        <w:shd w:val="clear" w:color="auto" w:fill="FFFFFF"/>
        <w:spacing w:before="120" w:after="120" w:line="288" w:lineRule="auto"/>
        <w:ind w:right="20"/>
        <w:jc w:val="both"/>
      </w:pPr>
      <w:r w:rsidRPr="007728EA">
        <w:rPr>
          <w:bCs/>
        </w:rPr>
        <w:t xml:space="preserve">İlçelerimizin </w:t>
      </w:r>
      <w:r w:rsidR="004D685E">
        <w:rPr>
          <w:bCs/>
        </w:rPr>
        <w:t xml:space="preserve">sosyal, </w:t>
      </w:r>
      <w:r w:rsidRPr="007728EA">
        <w:rPr>
          <w:bCs/>
        </w:rPr>
        <w:t xml:space="preserve">ekonomik. </w:t>
      </w:r>
      <w:r w:rsidR="00B22599">
        <w:rPr>
          <w:bCs/>
        </w:rPr>
        <w:t>durumları</w:t>
      </w:r>
      <w:r w:rsidR="002B0867" w:rsidRPr="007728EA">
        <w:rPr>
          <w:bCs/>
        </w:rPr>
        <w:t xml:space="preserve"> ile  Nüfus yoğunluğu göz</w:t>
      </w:r>
      <w:r w:rsidR="00B22599">
        <w:rPr>
          <w:bCs/>
        </w:rPr>
        <w:t xml:space="preserve"> </w:t>
      </w:r>
      <w:r w:rsidR="002B0867" w:rsidRPr="007728EA">
        <w:rPr>
          <w:bCs/>
        </w:rPr>
        <w:t>önünde tutularak</w:t>
      </w:r>
      <w:r w:rsidRPr="007728EA">
        <w:rPr>
          <w:bCs/>
        </w:rPr>
        <w:t xml:space="preserve">  </w:t>
      </w:r>
      <w:r>
        <w:t>salgınının toplum</w:t>
      </w:r>
      <w:r w:rsidRPr="00995AAB">
        <w:t xml:space="preserve"> sağlığı ve kamu dü</w:t>
      </w:r>
      <w:r>
        <w:t xml:space="preserve">zeni açısından oluşturduğu risk </w:t>
      </w:r>
      <w:r w:rsidR="002B0867" w:rsidRPr="007728EA">
        <w:rPr>
          <w:bCs/>
        </w:rPr>
        <w:t xml:space="preserve">durumları </w:t>
      </w:r>
      <w:r w:rsidR="007728EA" w:rsidRPr="007728EA">
        <w:rPr>
          <w:bCs/>
        </w:rPr>
        <w:t xml:space="preserve">da </w:t>
      </w:r>
      <w:r w:rsidR="002B0867" w:rsidRPr="007728EA">
        <w:rPr>
          <w:bCs/>
        </w:rPr>
        <w:t xml:space="preserve">dikkate </w:t>
      </w:r>
      <w:r w:rsidRPr="007728EA">
        <w:rPr>
          <w:bCs/>
        </w:rPr>
        <w:t>alınarak</w:t>
      </w:r>
      <w:r w:rsidR="006B18DD" w:rsidRPr="007728EA">
        <w:rPr>
          <w:bCs/>
        </w:rPr>
        <w:t>,</w:t>
      </w:r>
      <w:r w:rsidRPr="007728EA">
        <w:rPr>
          <w:bCs/>
        </w:rPr>
        <w:t xml:space="preserve"> </w:t>
      </w:r>
      <w:r w:rsidR="00AB2A36" w:rsidRPr="007728EA">
        <w:rPr>
          <w:bCs/>
        </w:rPr>
        <w:t xml:space="preserve">Kaymakamlıklarca </w:t>
      </w:r>
      <w:r w:rsidR="002B0867" w:rsidRPr="007728EA">
        <w:rPr>
          <w:bCs/>
        </w:rPr>
        <w:t>vatandaşlarımızın yoğun olarak bulunduğu/bulanabileceği cadde ve sokaklar (özellikle trafiğe kapalı olanlar), ihtiyaç duyulan meydanlar ve toplu taşıma araç durakları gibi alanlarda/bölgelerde,</w:t>
      </w:r>
      <w:r w:rsidR="007728EA" w:rsidRPr="007728EA">
        <w:rPr>
          <w:b/>
          <w:bCs/>
        </w:rPr>
        <w:t xml:space="preserve"> </w:t>
      </w:r>
      <w:r w:rsidR="007728EA" w:rsidRPr="007728EA">
        <w:rPr>
          <w:bCs/>
        </w:rPr>
        <w:t>sigara, tütün ve tütün mamullerinin tüketilmesi yasağı</w:t>
      </w:r>
      <w:r w:rsidR="002B0867" w:rsidRPr="007728EA">
        <w:rPr>
          <w:bCs/>
        </w:rPr>
        <w:t xml:space="preserve"> uygulanacak yerlerin </w:t>
      </w:r>
      <w:r w:rsidR="004D685E">
        <w:rPr>
          <w:bCs/>
        </w:rPr>
        <w:t xml:space="preserve"> </w:t>
      </w:r>
      <w:r w:rsidR="002B0867" w:rsidRPr="007728EA">
        <w:rPr>
          <w:b/>
          <w:bCs/>
        </w:rPr>
        <w:t>İlçe Umumi Hıfzı</w:t>
      </w:r>
      <w:r w:rsidR="00B22599">
        <w:rPr>
          <w:b/>
          <w:bCs/>
        </w:rPr>
        <w:t>ssıhha Kurulları tarafından tesp</w:t>
      </w:r>
      <w:r w:rsidR="002B0867" w:rsidRPr="007728EA">
        <w:rPr>
          <w:b/>
          <w:bCs/>
        </w:rPr>
        <w:t xml:space="preserve">it ve karar altına  </w:t>
      </w:r>
      <w:r w:rsidR="00B76954" w:rsidRPr="007728EA">
        <w:rPr>
          <w:b/>
          <w:bCs/>
        </w:rPr>
        <w:t>ivedilikle alınmasına,</w:t>
      </w:r>
      <w:r w:rsidR="00B76954" w:rsidRPr="007728EA">
        <w:rPr>
          <w:bCs/>
        </w:rPr>
        <w:t xml:space="preserve"> </w:t>
      </w:r>
    </w:p>
    <w:p w:rsidR="00A43A0F" w:rsidRDefault="00A43A0F" w:rsidP="00A43A0F">
      <w:pPr>
        <w:pStyle w:val="ListeParagraf"/>
      </w:pPr>
    </w:p>
    <w:p w:rsidR="00A43A0F" w:rsidRDefault="00A43A0F" w:rsidP="00A43A0F">
      <w:pPr>
        <w:pBdr>
          <w:top w:val="nil"/>
          <w:left w:val="nil"/>
          <w:bottom w:val="nil"/>
          <w:right w:val="nil"/>
          <w:between w:val="nil"/>
        </w:pBdr>
        <w:shd w:val="clear" w:color="auto" w:fill="FFFFFF"/>
        <w:spacing w:before="120" w:after="120" w:line="288" w:lineRule="auto"/>
        <w:ind w:left="360" w:right="20" w:firstLine="348"/>
        <w:jc w:val="both"/>
      </w:pPr>
      <w:r w:rsidRPr="00A43A0F">
        <w:t>Kaymakamlarımız ve 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
    <w:p w:rsidR="003203A7" w:rsidRPr="00A43A0F" w:rsidRDefault="003203A7" w:rsidP="00A43A0F">
      <w:pPr>
        <w:pBdr>
          <w:top w:val="nil"/>
          <w:left w:val="nil"/>
          <w:bottom w:val="nil"/>
          <w:right w:val="nil"/>
          <w:between w:val="nil"/>
        </w:pBdr>
        <w:shd w:val="clear" w:color="auto" w:fill="FFFFFF"/>
        <w:spacing w:before="120" w:after="120" w:line="288" w:lineRule="auto"/>
        <w:ind w:left="360" w:right="20" w:firstLine="348"/>
        <w:jc w:val="both"/>
      </w:pPr>
    </w:p>
    <w:p w:rsidR="00CD4C3D" w:rsidRPr="00776777" w:rsidRDefault="00CD4C3D" w:rsidP="00A43A0F">
      <w:pPr>
        <w:pBdr>
          <w:top w:val="nil"/>
          <w:left w:val="nil"/>
          <w:bottom w:val="nil"/>
          <w:right w:val="nil"/>
          <w:between w:val="nil"/>
        </w:pBdr>
        <w:shd w:val="clear" w:color="auto" w:fill="FFFFFF"/>
        <w:spacing w:before="120" w:after="120" w:line="288" w:lineRule="auto"/>
        <w:ind w:right="20" w:firstLine="708"/>
        <w:jc w:val="both"/>
      </w:pPr>
      <w:r w:rsidRPr="00776777">
        <w:t>Oy birliği ile karar verildi.</w:t>
      </w: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sectPr w:rsidR="00CD4C3D"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8DE"/>
    <w:multiLevelType w:val="hybridMultilevel"/>
    <w:tmpl w:val="03CAD9DC"/>
    <w:lvl w:ilvl="0" w:tplc="0D4C58EE">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5EB6120"/>
    <w:multiLevelType w:val="hybridMultilevel"/>
    <w:tmpl w:val="0150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BD629E"/>
    <w:multiLevelType w:val="hybridMultilevel"/>
    <w:tmpl w:val="75B66CE4"/>
    <w:lvl w:ilvl="0" w:tplc="DD28C3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D0E8">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EBB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A2EE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050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6FB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DA5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A28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790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B79AB"/>
    <w:rsid w:val="000D449D"/>
    <w:rsid w:val="001364DF"/>
    <w:rsid w:val="00186EB0"/>
    <w:rsid w:val="001B4AFF"/>
    <w:rsid w:val="001F595A"/>
    <w:rsid w:val="002B0867"/>
    <w:rsid w:val="002F4677"/>
    <w:rsid w:val="003203A7"/>
    <w:rsid w:val="003B1A20"/>
    <w:rsid w:val="004C5676"/>
    <w:rsid w:val="004D685E"/>
    <w:rsid w:val="004D6B09"/>
    <w:rsid w:val="00514BCF"/>
    <w:rsid w:val="00580D61"/>
    <w:rsid w:val="0059763A"/>
    <w:rsid w:val="005E1429"/>
    <w:rsid w:val="005F6514"/>
    <w:rsid w:val="00602F0A"/>
    <w:rsid w:val="0064255A"/>
    <w:rsid w:val="00690DD5"/>
    <w:rsid w:val="006B18DD"/>
    <w:rsid w:val="00703C06"/>
    <w:rsid w:val="00737B6A"/>
    <w:rsid w:val="007539D3"/>
    <w:rsid w:val="007728EA"/>
    <w:rsid w:val="007C4404"/>
    <w:rsid w:val="00813400"/>
    <w:rsid w:val="008662EE"/>
    <w:rsid w:val="00867233"/>
    <w:rsid w:val="00885948"/>
    <w:rsid w:val="008B1C38"/>
    <w:rsid w:val="00914672"/>
    <w:rsid w:val="00940892"/>
    <w:rsid w:val="00965BC2"/>
    <w:rsid w:val="00995AAB"/>
    <w:rsid w:val="009C530F"/>
    <w:rsid w:val="00A26E89"/>
    <w:rsid w:val="00A43A0F"/>
    <w:rsid w:val="00A86F6B"/>
    <w:rsid w:val="00AB2A36"/>
    <w:rsid w:val="00AD1801"/>
    <w:rsid w:val="00B22599"/>
    <w:rsid w:val="00B76954"/>
    <w:rsid w:val="00BD027A"/>
    <w:rsid w:val="00BD5CE7"/>
    <w:rsid w:val="00BD69F8"/>
    <w:rsid w:val="00CB5F03"/>
    <w:rsid w:val="00CD4C3D"/>
    <w:rsid w:val="00D07D35"/>
    <w:rsid w:val="00D2585B"/>
    <w:rsid w:val="00D32E08"/>
    <w:rsid w:val="00DC726A"/>
    <w:rsid w:val="00E52AA7"/>
    <w:rsid w:val="00E649A1"/>
    <w:rsid w:val="00E72754"/>
    <w:rsid w:val="00EB72D7"/>
    <w:rsid w:val="00ED289E"/>
    <w:rsid w:val="00ED2AB2"/>
    <w:rsid w:val="00ED3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5FE0"/>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semiHidden/>
    <w:unhideWhenUsed/>
    <w:qFormat/>
    <w:rsid w:val="000B79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semiHidden/>
    <w:unhideWhenUsed/>
    <w:rsid w:val="00580D61"/>
    <w:pPr>
      <w:spacing w:before="100" w:beforeAutospacing="1" w:after="100" w:afterAutospacing="1"/>
    </w:pPr>
  </w:style>
  <w:style w:type="character" w:customStyle="1" w:styleId="Balk4Char">
    <w:name w:val="Başlık 4 Char"/>
    <w:basedOn w:val="VarsaylanParagrafYazTipi"/>
    <w:link w:val="Balk4"/>
    <w:uiPriority w:val="9"/>
    <w:semiHidden/>
    <w:rsid w:val="000B79AB"/>
    <w:rPr>
      <w:rFonts w:asciiTheme="majorHAnsi" w:eastAsiaTheme="majorEastAsia" w:hAnsiTheme="majorHAnsi" w:cstheme="majorBidi"/>
      <w:i/>
      <w:iCs/>
      <w:color w:val="2E74B5" w:themeColor="accent1" w:themeShade="B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1233614869">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Demet ÖZTÜRK</cp:lastModifiedBy>
  <cp:revision>25</cp:revision>
  <dcterms:created xsi:type="dcterms:W3CDTF">2020-11-12T07:33:00Z</dcterms:created>
  <dcterms:modified xsi:type="dcterms:W3CDTF">2020-11-12T12:34:00Z</dcterms:modified>
</cp:coreProperties>
</file>