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9F8" w:rsidRPr="001F595A" w:rsidRDefault="00BD69F8" w:rsidP="00BD69F8">
      <w:pPr>
        <w:jc w:val="center"/>
        <w:outlineLvl w:val="0"/>
        <w:rPr>
          <w:b/>
          <w:bCs/>
        </w:rPr>
      </w:pPr>
      <w:r w:rsidRPr="001F595A">
        <w:rPr>
          <w:noProof/>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-177800</wp:posOffset>
            </wp:positionV>
            <wp:extent cx="1130061" cy="1112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30061" cy="1112808"/>
                    </a:xfrm>
                    <a:prstGeom prst="rect">
                      <a:avLst/>
                    </a:prstGeom>
                    <a:ln/>
                  </pic:spPr>
                </pic:pic>
              </a:graphicData>
            </a:graphic>
          </wp:anchor>
        </w:drawing>
      </w:r>
      <w:r w:rsidRPr="001F595A">
        <w:rPr>
          <w:b/>
          <w:bCs/>
        </w:rPr>
        <w:t>T.C.</w:t>
      </w:r>
    </w:p>
    <w:p w:rsidR="00BD69F8" w:rsidRPr="001F595A" w:rsidRDefault="00BD69F8" w:rsidP="00BD69F8">
      <w:pPr>
        <w:jc w:val="center"/>
        <w:rPr>
          <w:b/>
          <w:bCs/>
        </w:rPr>
      </w:pPr>
      <w:r w:rsidRPr="001F595A">
        <w:rPr>
          <w:b/>
          <w:bCs/>
        </w:rPr>
        <w:t>ANKARA VALİLİĞİ</w:t>
      </w:r>
    </w:p>
    <w:p w:rsidR="00BD69F8" w:rsidRPr="001F595A" w:rsidRDefault="00BD69F8" w:rsidP="00BD69F8">
      <w:pPr>
        <w:jc w:val="center"/>
        <w:rPr>
          <w:b/>
          <w:bCs/>
        </w:rPr>
      </w:pPr>
      <w:r w:rsidRPr="001F595A">
        <w:rPr>
          <w:b/>
          <w:bCs/>
        </w:rPr>
        <w:t>İL SAĞLIK MÜDÜRLÜĞÜ</w:t>
      </w:r>
    </w:p>
    <w:p w:rsidR="00BD69F8" w:rsidRPr="001F595A" w:rsidRDefault="00BD69F8" w:rsidP="00BD69F8">
      <w:pPr>
        <w:jc w:val="center"/>
        <w:rPr>
          <w:b/>
          <w:bCs/>
        </w:rPr>
      </w:pPr>
    </w:p>
    <w:p w:rsidR="00BD69F8" w:rsidRPr="001F595A" w:rsidRDefault="00BD69F8" w:rsidP="00BD69F8">
      <w:pPr>
        <w:jc w:val="center"/>
        <w:rPr>
          <w:b/>
          <w:bCs/>
        </w:rPr>
      </w:pPr>
    </w:p>
    <w:p w:rsidR="00BD69F8" w:rsidRPr="001F595A" w:rsidRDefault="00BD69F8" w:rsidP="00BD69F8">
      <w:pPr>
        <w:jc w:val="center"/>
        <w:rPr>
          <w:b/>
          <w:bCs/>
        </w:rPr>
      </w:pPr>
    </w:p>
    <w:p w:rsidR="00BD69F8" w:rsidRPr="001F595A" w:rsidRDefault="00965BC2" w:rsidP="00BD69F8">
      <w:pPr>
        <w:rPr>
          <w:b/>
          <w:bCs/>
        </w:rPr>
      </w:pPr>
      <w:r>
        <w:rPr>
          <w:b/>
          <w:bCs/>
        </w:rPr>
        <w:t>Karar Tarihi</w:t>
      </w:r>
      <w:r>
        <w:rPr>
          <w:b/>
          <w:bCs/>
        </w:rPr>
        <w:tab/>
        <w:t>:</w:t>
      </w:r>
      <w:r w:rsidR="00AD1801">
        <w:rPr>
          <w:b/>
          <w:bCs/>
        </w:rPr>
        <w:t xml:space="preserve"> </w:t>
      </w:r>
      <w:r w:rsidR="00CD4C3D">
        <w:rPr>
          <w:b/>
          <w:bCs/>
        </w:rPr>
        <w:t>10</w:t>
      </w:r>
      <w:r>
        <w:rPr>
          <w:b/>
          <w:bCs/>
        </w:rPr>
        <w:t>.11</w:t>
      </w:r>
      <w:r w:rsidR="00BD69F8" w:rsidRPr="001F595A">
        <w:rPr>
          <w:b/>
          <w:bCs/>
        </w:rPr>
        <w:t>.2020</w:t>
      </w:r>
    </w:p>
    <w:p w:rsidR="00BD69F8" w:rsidRPr="001F595A" w:rsidRDefault="00AD1801" w:rsidP="00BD69F8">
      <w:pPr>
        <w:rPr>
          <w:b/>
          <w:bCs/>
        </w:rPr>
      </w:pPr>
      <w:r>
        <w:rPr>
          <w:b/>
          <w:bCs/>
        </w:rPr>
        <w:t>Karar Sayısı</w:t>
      </w:r>
      <w:r>
        <w:rPr>
          <w:b/>
          <w:bCs/>
        </w:rPr>
        <w:tab/>
        <w:t xml:space="preserve">: </w:t>
      </w:r>
      <w:r w:rsidR="00CD4C3D">
        <w:rPr>
          <w:b/>
          <w:bCs/>
        </w:rPr>
        <w:t>2020/80</w:t>
      </w:r>
    </w:p>
    <w:p w:rsidR="00BD69F8" w:rsidRPr="001F595A" w:rsidRDefault="00BD69F8" w:rsidP="00BD69F8">
      <w:pPr>
        <w:ind w:firstLine="708"/>
        <w:jc w:val="both"/>
      </w:pPr>
    </w:p>
    <w:p w:rsidR="00BD69F8" w:rsidRPr="001F595A" w:rsidRDefault="00BD69F8" w:rsidP="00BD69F8">
      <w:pPr>
        <w:ind w:firstLine="708"/>
        <w:jc w:val="both"/>
      </w:pPr>
    </w:p>
    <w:p w:rsidR="00BD69F8" w:rsidRPr="001F595A" w:rsidRDefault="00BD69F8" w:rsidP="00BD69F8">
      <w:pPr>
        <w:tabs>
          <w:tab w:val="left" w:pos="3750"/>
        </w:tabs>
        <w:jc w:val="center"/>
        <w:rPr>
          <w:b/>
          <w:bCs/>
        </w:rPr>
      </w:pPr>
      <w:r w:rsidRPr="001F595A">
        <w:rPr>
          <w:b/>
          <w:bCs/>
        </w:rPr>
        <w:t>İL UMUMİ HIFZISSIHHA KURUL KARARI</w:t>
      </w:r>
    </w:p>
    <w:p w:rsidR="00A86F6B" w:rsidRDefault="00ED289E" w:rsidP="00A86F6B">
      <w:pPr>
        <w:spacing w:before="120" w:after="120" w:line="276" w:lineRule="auto"/>
        <w:ind w:left="142" w:right="141" w:firstLine="540"/>
        <w:jc w:val="both"/>
      </w:pPr>
      <w:r w:rsidRPr="007061AA">
        <w:t xml:space="preserve">   Ankar</w:t>
      </w:r>
      <w:r w:rsidR="00CD4C3D">
        <w:t>a İl Umumi Hıfzıssıhha Kurulu 10</w:t>
      </w:r>
      <w:r>
        <w:t>.11.</w:t>
      </w:r>
      <w:r w:rsidRPr="007061AA">
        <w:t xml:space="preserve">2020 tarihinde 1593 sayılı </w:t>
      </w:r>
      <w:proofErr w:type="gramStart"/>
      <w:r w:rsidRPr="007061AA">
        <w:t xml:space="preserve">Umumi </w:t>
      </w:r>
      <w:r>
        <w:t xml:space="preserve">    </w:t>
      </w:r>
      <w:r w:rsidRPr="007061AA">
        <w:t>Hıfzıssıhha</w:t>
      </w:r>
      <w:proofErr w:type="gramEnd"/>
      <w:r w:rsidRPr="007061AA">
        <w:t xml:space="preserve"> Kanununun 23. 27. ve 72. </w:t>
      </w:r>
      <w:r>
        <w:t xml:space="preserve">maddelerine göre, Ankara Valisi </w:t>
      </w:r>
      <w:proofErr w:type="spellStart"/>
      <w:r w:rsidRPr="007061AA">
        <w:t>Vasip</w:t>
      </w:r>
      <w:proofErr w:type="spellEnd"/>
      <w:r w:rsidRPr="007061AA">
        <w:t xml:space="preserve"> ŞAHİN başkanlığında olağanüstü toplanarak gündemindeki konuları görüşüp aşağıdaki kararları almıştır.</w:t>
      </w:r>
    </w:p>
    <w:p w:rsidR="00CD4C3D" w:rsidRPr="00776777" w:rsidRDefault="00CD4C3D" w:rsidP="00CD4C3D">
      <w:pPr>
        <w:spacing w:before="120" w:after="120" w:line="288" w:lineRule="auto"/>
        <w:ind w:left="142" w:right="141" w:firstLine="540"/>
        <w:jc w:val="both"/>
      </w:pPr>
      <w:r w:rsidRPr="00776777">
        <w:t>Covid­19 salgını tüm ülkelerde etkisini göstermeye devam etmekte ve vaka sayılarında ciddi artışlar yaşanmaktadır. Özellikle Avrupa kıtasında salgının seyrinde bir yükselme görülmekte olup kişilerin toplu olarak bir araya gelmelerini önlemeye yönelik birçok Avrupa ülkesinde tedbir kararları alınmakta ve kamuoyu ile paylaşılmaktadır.</w:t>
      </w:r>
    </w:p>
    <w:p w:rsidR="00CD4C3D" w:rsidRPr="00EB72D7" w:rsidRDefault="00CD4C3D" w:rsidP="00CD4C3D">
      <w:pPr>
        <w:spacing w:before="120" w:after="120" w:line="276" w:lineRule="auto"/>
        <w:ind w:left="142" w:right="141" w:firstLine="540"/>
        <w:jc w:val="both"/>
      </w:pPr>
      <w:bookmarkStart w:id="0" w:name="_GoBack"/>
      <w:r w:rsidRPr="00EB72D7">
        <w:t xml:space="preserve">Ülkemizde de içerisinde bulunduğumuz kontrollü sosyal hayat döneminin temel prensipleri olan temizlik,  maske ve mesafe kurallarının yanı sıra salgının seyri ve olası riskler göz önünde bulundurularak hayatın her alanına yönelik uyulması gereken kurallar ve önlemler </w:t>
      </w:r>
      <w:proofErr w:type="gramStart"/>
      <w:r w:rsidRPr="00EB72D7">
        <w:t>belirlenmektedir</w:t>
      </w:r>
      <w:r w:rsidRPr="00EB72D7">
        <w:t xml:space="preserve"> .Bu</w:t>
      </w:r>
      <w:proofErr w:type="gramEnd"/>
      <w:r w:rsidRPr="00EB72D7">
        <w:t xml:space="preserve"> kapsamda;</w:t>
      </w:r>
    </w:p>
    <w:p w:rsidR="00CD4C3D" w:rsidRPr="00EB72D7" w:rsidRDefault="00CD4C3D" w:rsidP="00CD4C3D">
      <w:pPr>
        <w:spacing w:before="120" w:line="288" w:lineRule="auto"/>
        <w:ind w:firstLine="567"/>
        <w:jc w:val="both"/>
        <w:rPr>
          <w:color w:val="4F4F4F"/>
        </w:rPr>
      </w:pPr>
      <w:proofErr w:type="gramStart"/>
      <w:r w:rsidRPr="00EB72D7">
        <w:rPr>
          <w:color w:val="4F4F4F"/>
        </w:rPr>
        <w:t xml:space="preserve">İl Umumi Hıfzıssıhha Kurulunun 10.06.2020 tarihli ve 46 </w:t>
      </w:r>
      <w:proofErr w:type="spellStart"/>
      <w:r w:rsidRPr="00EB72D7">
        <w:rPr>
          <w:color w:val="4F4F4F"/>
        </w:rPr>
        <w:t>no’lu</w:t>
      </w:r>
      <w:proofErr w:type="spellEnd"/>
      <w:r w:rsidRPr="00EB72D7">
        <w:rPr>
          <w:color w:val="4F4F4F"/>
        </w:rPr>
        <w:t xml:space="preserve"> kararının 65 yaş ve üzeri vatandaşlarımızın </w:t>
      </w:r>
      <w:r w:rsidRPr="00EB72D7">
        <w:t>her gün 10.00-20.00 saatleri arasında sosyal mesafe kuralına riayet etmek ve maske takmak kaydıyla dışarı çık</w:t>
      </w:r>
      <w:r w:rsidRPr="00EB72D7">
        <w:t>a</w:t>
      </w:r>
      <w:r w:rsidR="00EB72D7" w:rsidRPr="00EB72D7">
        <w:t>bileceklerine karar verilmişti, s</w:t>
      </w:r>
      <w:r w:rsidRPr="00EB72D7">
        <w:t xml:space="preserve">algınla mücadelede gelinen aşamada bu husus tekrar değerlendirilmiş olup, </w:t>
      </w:r>
      <w:r w:rsidRPr="00EB72D7">
        <w:t xml:space="preserve">65 yaş ve üzeri vatandaşlarımızın her gün 10.00-16.00 saatleri arasında sosyal mesafe kuralına riayet etmek ve maske takmak kaydıyla dışarı çıkabileceklerine, </w:t>
      </w:r>
      <w:r w:rsidRPr="00EB72D7">
        <w:rPr>
          <w:color w:val="000000"/>
        </w:rPr>
        <w:t>bu saatler dışında 65 yaş ve üzeri vatandaşl</w:t>
      </w:r>
      <w:r w:rsidRPr="00EB72D7">
        <w:rPr>
          <w:color w:val="000000"/>
        </w:rPr>
        <w:t>arımızın sokağa çıkmasının kısıt</w:t>
      </w:r>
      <w:r w:rsidRPr="00EB72D7">
        <w:rPr>
          <w:color w:val="000000"/>
        </w:rPr>
        <w:t>lanmasına, </w:t>
      </w:r>
      <w:proofErr w:type="gramEnd"/>
    </w:p>
    <w:bookmarkEnd w:id="0"/>
    <w:p w:rsidR="00CD4C3D" w:rsidRPr="00776777" w:rsidRDefault="00CD4C3D" w:rsidP="00CD4C3D">
      <w:pPr>
        <w:shd w:val="clear" w:color="auto" w:fill="FFFFFF"/>
        <w:spacing w:after="15"/>
        <w:ind w:left="-15" w:firstLine="558"/>
        <w:jc w:val="both"/>
        <w:rPr>
          <w:color w:val="4F4F4F"/>
        </w:rPr>
      </w:pPr>
      <w:r w:rsidRPr="00776777">
        <w:rPr>
          <w:bCs/>
          <w:color w:val="000000"/>
        </w:rPr>
        <w:t>10:00-16:00</w:t>
      </w:r>
      <w:r w:rsidRPr="00776777">
        <w:rPr>
          <w:color w:val="000000"/>
        </w:rPr>
        <w:t> saa</w:t>
      </w:r>
      <w:r w:rsidR="002F4677">
        <w:rPr>
          <w:color w:val="000000"/>
        </w:rPr>
        <w:t>tleri dışında sokağa çıkma kısıt</w:t>
      </w:r>
      <w:r w:rsidRPr="00776777">
        <w:rPr>
          <w:color w:val="000000"/>
        </w:rPr>
        <w:t>laması olan 65 yaş ve üzeri vatandaşlarımızdan, </w:t>
      </w:r>
    </w:p>
    <w:p w:rsidR="00CD4C3D" w:rsidRPr="00776777" w:rsidRDefault="00CD4C3D" w:rsidP="00CD4C3D">
      <w:pPr>
        <w:numPr>
          <w:ilvl w:val="0"/>
          <w:numId w:val="2"/>
        </w:numPr>
        <w:shd w:val="clear" w:color="auto" w:fill="FFFFFF"/>
        <w:spacing w:before="100" w:beforeAutospacing="1" w:after="15" w:line="259" w:lineRule="auto"/>
        <w:jc w:val="both"/>
        <w:rPr>
          <w:color w:val="4F4F4F"/>
        </w:rPr>
      </w:pPr>
      <w:r w:rsidRPr="00776777">
        <w:rPr>
          <w:color w:val="000000"/>
        </w:rPr>
        <w:t xml:space="preserve">Kamu görevinin niteliği mevcut durumun </w:t>
      </w:r>
      <w:proofErr w:type="spellStart"/>
      <w:r w:rsidRPr="00776777">
        <w:rPr>
          <w:color w:val="000000"/>
        </w:rPr>
        <w:t>aciliyeti</w:t>
      </w:r>
      <w:proofErr w:type="spellEnd"/>
      <w:r w:rsidRPr="00776777">
        <w:rPr>
          <w:color w:val="000000"/>
        </w:rPr>
        <w:t xml:space="preserve"> ve kamu hizmetinin sürekliliğinin sağlanmasında hizmetine ihtiyaç duyulacak başta doktorlar, sağlık çalışanları, eczacılar, seçimle iş başına gelmiş kamu görevlileri, sosyal hizmet kuruluşları görevlileri </w:t>
      </w:r>
      <w:proofErr w:type="spellStart"/>
      <w:r w:rsidRPr="00776777">
        <w:rPr>
          <w:color w:val="000000"/>
        </w:rPr>
        <w:t>v.b</w:t>
      </w:r>
      <w:proofErr w:type="spellEnd"/>
      <w:r w:rsidRPr="00776777">
        <w:rPr>
          <w:color w:val="000000"/>
        </w:rPr>
        <w:t>. olmak üzere kamu görevlileri,</w:t>
      </w:r>
    </w:p>
    <w:p w:rsidR="00CD4C3D" w:rsidRPr="002F4677" w:rsidRDefault="00CD4C3D" w:rsidP="002F4677">
      <w:pPr>
        <w:pStyle w:val="ListeParagraf"/>
        <w:numPr>
          <w:ilvl w:val="0"/>
          <w:numId w:val="2"/>
        </w:numPr>
        <w:shd w:val="clear" w:color="auto" w:fill="FFFFFF"/>
        <w:spacing w:before="100" w:beforeAutospacing="1" w:after="15" w:line="259" w:lineRule="auto"/>
        <w:jc w:val="both"/>
        <w:rPr>
          <w:color w:val="4F4F4F"/>
        </w:rPr>
      </w:pPr>
      <w:r w:rsidRPr="002F4677">
        <w:rPr>
          <w:color w:val="000000"/>
        </w:rPr>
        <w:t>İşletme sahibi, esnaf, tüccar, sanayici, çiftçi, serbest meslek sahipleri ile çalışanlardan durumlarını aktif sigortalılıklarını gösteren SGK Hizmet Belgesi, Vergi Kaydı, Şirket Yetki</w:t>
      </w:r>
      <w:r w:rsidR="002F4677" w:rsidRPr="002F4677">
        <w:rPr>
          <w:color w:val="000000"/>
        </w:rPr>
        <w:t xml:space="preserve"> </w:t>
      </w:r>
      <w:r w:rsidRPr="002F4677">
        <w:rPr>
          <w:color w:val="000000"/>
        </w:rPr>
        <w:t>Belgesi, Oda veya birlik kimliğinden biriyle belgeleyenler ile meslek odaları başkanlarının,  muaf tutulmasına,</w:t>
      </w:r>
    </w:p>
    <w:p w:rsidR="00CD4C3D" w:rsidRPr="00776777" w:rsidRDefault="00CD4C3D" w:rsidP="00CD4C3D">
      <w:pPr>
        <w:jc w:val="both"/>
      </w:pPr>
    </w:p>
    <w:p w:rsidR="00CD4C3D" w:rsidRPr="00776777" w:rsidRDefault="00CD4C3D" w:rsidP="00CD4C3D">
      <w:pPr>
        <w:jc w:val="both"/>
      </w:pPr>
    </w:p>
    <w:p w:rsidR="00CD4C3D" w:rsidRPr="00776777" w:rsidRDefault="00CD4C3D" w:rsidP="00CD4C3D">
      <w:pPr>
        <w:adjustRightInd w:val="0"/>
        <w:spacing w:before="120" w:line="288" w:lineRule="auto"/>
        <w:ind w:firstLine="360"/>
        <w:jc w:val="both"/>
      </w:pPr>
      <w:proofErr w:type="gramStart"/>
      <w:r w:rsidRPr="00776777">
        <w:lastRenderedPageBreak/>
        <w:t>Kaymakamlarımız ve ilgili Kurumlarımızca konu hakkında gerekli hassasiyetin gösterilerek uygulamanın yukarıda belirtilen çerçevede eksiksiz bir şekilde yerine getirilmesinin sağlanmasına, tedbirlere uymayanlarla ilgili Umumi Hıfzıssıhha Kanununun 282’nci maddesi gereğince idari para cezası verilmesine, aykırılığın durumuna göre Kanunun ilgili maddeleri gereğince işlem yapılmasına, konusu suç teşkil eden davranışlara ilişkin Türk Ceza Kanununun 195’inci maddesi kapsamında gerekli adli işlemlerin başlatılmasına,</w:t>
      </w:r>
      <w:proofErr w:type="gramEnd"/>
    </w:p>
    <w:p w:rsidR="00CD4C3D" w:rsidRPr="00776777" w:rsidRDefault="00CD4C3D" w:rsidP="00CD4C3D">
      <w:pPr>
        <w:pBdr>
          <w:top w:val="nil"/>
          <w:left w:val="nil"/>
          <w:bottom w:val="nil"/>
          <w:right w:val="nil"/>
          <w:between w:val="nil"/>
        </w:pBdr>
        <w:shd w:val="clear" w:color="auto" w:fill="FFFFFF"/>
        <w:spacing w:before="120" w:after="120" w:line="288" w:lineRule="auto"/>
        <w:ind w:right="20" w:firstLine="360"/>
        <w:jc w:val="both"/>
      </w:pPr>
      <w:r w:rsidRPr="00776777">
        <w:t>Oy birliği ile karar verildi.</w:t>
      </w:r>
    </w:p>
    <w:p w:rsidR="00CD4C3D" w:rsidRDefault="00CD4C3D" w:rsidP="00CD4C3D">
      <w:pPr>
        <w:pBdr>
          <w:top w:val="nil"/>
          <w:left w:val="nil"/>
          <w:bottom w:val="nil"/>
          <w:right w:val="nil"/>
          <w:between w:val="nil"/>
        </w:pBdr>
        <w:shd w:val="clear" w:color="auto" w:fill="FFFFFF"/>
        <w:spacing w:after="80" w:line="264" w:lineRule="auto"/>
        <w:ind w:right="20" w:firstLine="360"/>
        <w:jc w:val="both"/>
        <w:rPr>
          <w:sz w:val="22"/>
          <w:szCs w:val="22"/>
        </w:rPr>
      </w:pPr>
    </w:p>
    <w:p w:rsidR="00CD4C3D" w:rsidRDefault="00CD4C3D" w:rsidP="00CD4C3D">
      <w:pPr>
        <w:pBdr>
          <w:top w:val="nil"/>
          <w:left w:val="nil"/>
          <w:bottom w:val="nil"/>
          <w:right w:val="nil"/>
          <w:between w:val="nil"/>
        </w:pBdr>
        <w:shd w:val="clear" w:color="auto" w:fill="FFFFFF"/>
        <w:spacing w:after="80" w:line="264" w:lineRule="auto"/>
        <w:ind w:right="20" w:firstLine="360"/>
        <w:jc w:val="both"/>
        <w:rPr>
          <w:sz w:val="22"/>
          <w:szCs w:val="22"/>
        </w:rPr>
      </w:pPr>
    </w:p>
    <w:p w:rsidR="00CD4C3D" w:rsidRDefault="00CD4C3D" w:rsidP="00CD4C3D">
      <w:pPr>
        <w:pBdr>
          <w:top w:val="nil"/>
          <w:left w:val="nil"/>
          <w:bottom w:val="nil"/>
          <w:right w:val="nil"/>
          <w:between w:val="nil"/>
        </w:pBdr>
        <w:shd w:val="clear" w:color="auto" w:fill="FFFFFF"/>
        <w:spacing w:after="80" w:line="264" w:lineRule="auto"/>
        <w:ind w:right="20" w:firstLine="360"/>
        <w:jc w:val="both"/>
        <w:rPr>
          <w:sz w:val="22"/>
          <w:szCs w:val="22"/>
        </w:rPr>
      </w:pPr>
    </w:p>
    <w:p w:rsidR="00CD4C3D" w:rsidRDefault="00CD4C3D" w:rsidP="00CD4C3D">
      <w:pPr>
        <w:pBdr>
          <w:top w:val="nil"/>
          <w:left w:val="nil"/>
          <w:bottom w:val="nil"/>
          <w:right w:val="nil"/>
          <w:between w:val="nil"/>
        </w:pBdr>
        <w:shd w:val="clear" w:color="auto" w:fill="FFFFFF"/>
        <w:spacing w:after="80" w:line="264" w:lineRule="auto"/>
        <w:ind w:right="20" w:firstLine="360"/>
        <w:jc w:val="both"/>
        <w:rPr>
          <w:sz w:val="22"/>
          <w:szCs w:val="22"/>
        </w:rPr>
      </w:pPr>
    </w:p>
    <w:p w:rsidR="00CD4C3D" w:rsidRDefault="00CD4C3D" w:rsidP="00CD4C3D">
      <w:pPr>
        <w:jc w:val="center"/>
        <w:outlineLvl w:val="0"/>
        <w:rPr>
          <w:b/>
          <w:bCs/>
        </w:rPr>
      </w:pPr>
    </w:p>
    <w:p w:rsidR="00CD4C3D" w:rsidRDefault="00CD4C3D" w:rsidP="00CD4C3D">
      <w:pPr>
        <w:jc w:val="center"/>
        <w:outlineLvl w:val="0"/>
        <w:rPr>
          <w:b/>
          <w:bCs/>
        </w:rPr>
      </w:pPr>
    </w:p>
    <w:p w:rsidR="00CD4C3D" w:rsidRDefault="00CD4C3D" w:rsidP="00CD4C3D">
      <w:pPr>
        <w:jc w:val="center"/>
        <w:outlineLvl w:val="0"/>
        <w:rPr>
          <w:b/>
          <w:bCs/>
        </w:rPr>
      </w:pPr>
    </w:p>
    <w:p w:rsidR="00CD4C3D" w:rsidRDefault="00CD4C3D" w:rsidP="00CD4C3D">
      <w:pPr>
        <w:jc w:val="center"/>
        <w:outlineLvl w:val="0"/>
        <w:rPr>
          <w:b/>
          <w:bCs/>
        </w:rPr>
      </w:pPr>
    </w:p>
    <w:p w:rsidR="00CD4C3D" w:rsidRDefault="00CD4C3D" w:rsidP="00CD4C3D">
      <w:pPr>
        <w:jc w:val="center"/>
        <w:outlineLvl w:val="0"/>
        <w:rPr>
          <w:b/>
          <w:bCs/>
        </w:rPr>
      </w:pPr>
    </w:p>
    <w:p w:rsidR="00CD4C3D" w:rsidRDefault="00CD4C3D" w:rsidP="00CD4C3D">
      <w:pPr>
        <w:jc w:val="center"/>
        <w:outlineLvl w:val="0"/>
        <w:rPr>
          <w:b/>
          <w:bCs/>
        </w:rPr>
      </w:pPr>
    </w:p>
    <w:p w:rsidR="00CD4C3D" w:rsidRDefault="00CD4C3D" w:rsidP="00CD4C3D">
      <w:pPr>
        <w:jc w:val="center"/>
        <w:outlineLvl w:val="0"/>
        <w:rPr>
          <w:b/>
          <w:bCs/>
        </w:rPr>
      </w:pPr>
    </w:p>
    <w:p w:rsidR="00CD4C3D" w:rsidRDefault="00CD4C3D" w:rsidP="00CD4C3D">
      <w:pPr>
        <w:jc w:val="center"/>
        <w:outlineLvl w:val="0"/>
        <w:rPr>
          <w:b/>
          <w:bCs/>
        </w:rPr>
      </w:pPr>
    </w:p>
    <w:p w:rsidR="00CD4C3D" w:rsidRDefault="00CD4C3D" w:rsidP="00A86F6B">
      <w:pPr>
        <w:spacing w:before="120" w:after="120" w:line="276" w:lineRule="auto"/>
        <w:ind w:left="142" w:right="141" w:firstLine="540"/>
        <w:jc w:val="both"/>
      </w:pPr>
    </w:p>
    <w:p w:rsidR="00CD4C3D" w:rsidRDefault="00CD4C3D" w:rsidP="00A86F6B">
      <w:pPr>
        <w:spacing w:before="120" w:after="120" w:line="276" w:lineRule="auto"/>
        <w:ind w:left="142" w:right="141" w:firstLine="540"/>
        <w:jc w:val="both"/>
      </w:pPr>
    </w:p>
    <w:p w:rsidR="00CD4C3D" w:rsidRDefault="00CD4C3D" w:rsidP="00A86F6B">
      <w:pPr>
        <w:spacing w:before="120" w:after="120" w:line="276" w:lineRule="auto"/>
        <w:ind w:left="142" w:right="141" w:firstLine="540"/>
        <w:jc w:val="both"/>
      </w:pPr>
    </w:p>
    <w:p w:rsidR="00CD4C3D" w:rsidRDefault="00CD4C3D" w:rsidP="00A86F6B">
      <w:pPr>
        <w:spacing w:before="120" w:after="120" w:line="276" w:lineRule="auto"/>
        <w:ind w:left="142" w:right="141" w:firstLine="540"/>
        <w:jc w:val="both"/>
      </w:pPr>
    </w:p>
    <w:sectPr w:rsidR="00CD4C3D" w:rsidSect="00737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32A"/>
    <w:multiLevelType w:val="multilevel"/>
    <w:tmpl w:val="C68ED7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53238DA"/>
    <w:multiLevelType w:val="hybridMultilevel"/>
    <w:tmpl w:val="710417D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A7"/>
    <w:rsid w:val="000519FE"/>
    <w:rsid w:val="00053BDC"/>
    <w:rsid w:val="000D449D"/>
    <w:rsid w:val="001F595A"/>
    <w:rsid w:val="002F4677"/>
    <w:rsid w:val="004C5676"/>
    <w:rsid w:val="004D6B09"/>
    <w:rsid w:val="00580D61"/>
    <w:rsid w:val="005E1429"/>
    <w:rsid w:val="005F6514"/>
    <w:rsid w:val="00602F0A"/>
    <w:rsid w:val="0064255A"/>
    <w:rsid w:val="00703C06"/>
    <w:rsid w:val="00737B6A"/>
    <w:rsid w:val="007539D3"/>
    <w:rsid w:val="007C4404"/>
    <w:rsid w:val="00813400"/>
    <w:rsid w:val="00885948"/>
    <w:rsid w:val="008B1C38"/>
    <w:rsid w:val="00914672"/>
    <w:rsid w:val="00965BC2"/>
    <w:rsid w:val="009C530F"/>
    <w:rsid w:val="00A86F6B"/>
    <w:rsid w:val="00AD1801"/>
    <w:rsid w:val="00BD027A"/>
    <w:rsid w:val="00BD5CE7"/>
    <w:rsid w:val="00BD69F8"/>
    <w:rsid w:val="00CB5F03"/>
    <w:rsid w:val="00CD4C3D"/>
    <w:rsid w:val="00D07D35"/>
    <w:rsid w:val="00D2585B"/>
    <w:rsid w:val="00D32E08"/>
    <w:rsid w:val="00E52AA7"/>
    <w:rsid w:val="00E649A1"/>
    <w:rsid w:val="00EB72D7"/>
    <w:rsid w:val="00ED289E"/>
    <w:rsid w:val="00ED2AB2"/>
    <w:rsid w:val="00ED3C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C106"/>
  <w15:docId w15:val="{8188B9BA-C3F9-49F3-B8A4-49D58316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9F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D69F8"/>
    <w:rPr>
      <w:color w:val="0563C1" w:themeColor="hyperlink"/>
      <w:u w:val="single"/>
    </w:rPr>
  </w:style>
  <w:style w:type="character" w:customStyle="1" w:styleId="Gvdemetni">
    <w:name w:val="Gövde metni_"/>
    <w:basedOn w:val="VarsaylanParagrafYazTipi"/>
    <w:link w:val="Gvdemetni0"/>
    <w:rsid w:val="00885948"/>
    <w:rPr>
      <w:rFonts w:ascii="Times New Roman" w:eastAsia="Times New Roman" w:hAnsi="Times New Roman" w:cs="Times New Roman"/>
    </w:rPr>
  </w:style>
  <w:style w:type="character" w:customStyle="1" w:styleId="Gvdemetni3">
    <w:name w:val="Gövde metni (3)_"/>
    <w:basedOn w:val="VarsaylanParagrafYazTipi"/>
    <w:link w:val="Gvdemetni30"/>
    <w:rsid w:val="00885948"/>
    <w:rPr>
      <w:rFonts w:ascii="Times New Roman" w:eastAsia="Times New Roman" w:hAnsi="Times New Roman" w:cs="Times New Roman"/>
      <w:sz w:val="18"/>
      <w:szCs w:val="18"/>
    </w:rPr>
  </w:style>
  <w:style w:type="character" w:customStyle="1" w:styleId="Gvdemetni2">
    <w:name w:val="Gövde metni (2)_"/>
    <w:basedOn w:val="VarsaylanParagrafYazTipi"/>
    <w:link w:val="Gvdemetni20"/>
    <w:rsid w:val="00885948"/>
    <w:rPr>
      <w:rFonts w:ascii="Tahoma" w:eastAsia="Tahoma" w:hAnsi="Tahoma" w:cs="Tahoma"/>
    </w:rPr>
  </w:style>
  <w:style w:type="paragraph" w:customStyle="1" w:styleId="Gvdemetni0">
    <w:name w:val="Gövde metni"/>
    <w:basedOn w:val="Normal"/>
    <w:link w:val="Gvdemetni"/>
    <w:rsid w:val="00885948"/>
    <w:pPr>
      <w:widowControl w:val="0"/>
      <w:spacing w:after="200" w:line="252" w:lineRule="auto"/>
      <w:ind w:firstLine="400"/>
    </w:pPr>
    <w:rPr>
      <w:sz w:val="22"/>
      <w:szCs w:val="22"/>
      <w:lang w:eastAsia="en-US"/>
    </w:rPr>
  </w:style>
  <w:style w:type="paragraph" w:customStyle="1" w:styleId="Gvdemetni30">
    <w:name w:val="Gövde metni (3)"/>
    <w:basedOn w:val="Normal"/>
    <w:link w:val="Gvdemetni3"/>
    <w:rsid w:val="00885948"/>
    <w:pPr>
      <w:widowControl w:val="0"/>
      <w:spacing w:after="200"/>
    </w:pPr>
    <w:rPr>
      <w:sz w:val="18"/>
      <w:szCs w:val="18"/>
      <w:lang w:eastAsia="en-US"/>
    </w:rPr>
  </w:style>
  <w:style w:type="paragraph" w:customStyle="1" w:styleId="Gvdemetni20">
    <w:name w:val="Gövde metni (2)"/>
    <w:basedOn w:val="Normal"/>
    <w:link w:val="Gvdemetni2"/>
    <w:rsid w:val="00885948"/>
    <w:pPr>
      <w:widowControl w:val="0"/>
      <w:spacing w:after="220"/>
      <w:ind w:firstLine="540"/>
    </w:pPr>
    <w:rPr>
      <w:rFonts w:ascii="Tahoma" w:eastAsia="Tahoma" w:hAnsi="Tahoma" w:cs="Tahoma"/>
      <w:sz w:val="22"/>
      <w:szCs w:val="22"/>
      <w:lang w:eastAsia="en-US"/>
    </w:rPr>
  </w:style>
  <w:style w:type="paragraph" w:styleId="ListeParagraf">
    <w:name w:val="List Paragraph"/>
    <w:basedOn w:val="Normal"/>
    <w:uiPriority w:val="34"/>
    <w:qFormat/>
    <w:rsid w:val="00965BC2"/>
    <w:pPr>
      <w:ind w:left="720"/>
      <w:contextualSpacing/>
    </w:pPr>
  </w:style>
  <w:style w:type="paragraph" w:styleId="NormalWeb">
    <w:name w:val="Normal (Web)"/>
    <w:basedOn w:val="Normal"/>
    <w:uiPriority w:val="99"/>
    <w:semiHidden/>
    <w:unhideWhenUsed/>
    <w:rsid w:val="00580D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486630">
      <w:bodyDiv w:val="1"/>
      <w:marLeft w:val="0"/>
      <w:marRight w:val="0"/>
      <w:marTop w:val="0"/>
      <w:marBottom w:val="0"/>
      <w:divBdr>
        <w:top w:val="none" w:sz="0" w:space="0" w:color="auto"/>
        <w:left w:val="none" w:sz="0" w:space="0" w:color="auto"/>
        <w:bottom w:val="none" w:sz="0" w:space="0" w:color="auto"/>
        <w:right w:val="none" w:sz="0" w:space="0" w:color="auto"/>
      </w:divBdr>
    </w:div>
    <w:div w:id="1213927712">
      <w:bodyDiv w:val="1"/>
      <w:marLeft w:val="0"/>
      <w:marRight w:val="0"/>
      <w:marTop w:val="0"/>
      <w:marBottom w:val="0"/>
      <w:divBdr>
        <w:top w:val="none" w:sz="0" w:space="0" w:color="auto"/>
        <w:left w:val="none" w:sz="0" w:space="0" w:color="auto"/>
        <w:bottom w:val="none" w:sz="0" w:space="0" w:color="auto"/>
        <w:right w:val="none" w:sz="0" w:space="0" w:color="auto"/>
      </w:divBdr>
    </w:div>
    <w:div w:id="21031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AKBAŞ</dc:creator>
  <cp:lastModifiedBy>Osman AKBAŞ</cp:lastModifiedBy>
  <cp:revision>3</cp:revision>
  <dcterms:created xsi:type="dcterms:W3CDTF">2020-11-10T15:35:00Z</dcterms:created>
  <dcterms:modified xsi:type="dcterms:W3CDTF">2020-11-10T15:38:00Z</dcterms:modified>
</cp:coreProperties>
</file>