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7326" w:rsidRDefault="00AC67EC">
      <w:pPr>
        <w:spacing w:after="180" w:line="276" w:lineRule="auto"/>
        <w:rPr>
          <w:rFonts w:ascii="Verdana" w:eastAsia="Verdana" w:hAnsi="Verdana" w:cs="Verdana"/>
        </w:rPr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-47228</wp:posOffset>
            </wp:positionH>
            <wp:positionV relativeFrom="paragraph">
              <wp:posOffset>-122410</wp:posOffset>
            </wp:positionV>
            <wp:extent cx="1130061" cy="1112808"/>
            <wp:effectExtent l="0" t="0" r="0" b="0"/>
            <wp:wrapNone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30061" cy="111280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D17326" w:rsidRDefault="00AC67EC">
      <w:pPr>
        <w:jc w:val="center"/>
        <w:rPr>
          <w:b/>
        </w:rPr>
      </w:pPr>
      <w:r>
        <w:rPr>
          <w:b/>
        </w:rPr>
        <w:t>T.C.</w:t>
      </w:r>
    </w:p>
    <w:p w:rsidR="00D17326" w:rsidRDefault="00AC67EC">
      <w:pPr>
        <w:jc w:val="center"/>
        <w:rPr>
          <w:b/>
        </w:rPr>
      </w:pPr>
      <w:r>
        <w:rPr>
          <w:b/>
        </w:rPr>
        <w:t>ANKARA VALİLİĞİ</w:t>
      </w:r>
    </w:p>
    <w:p w:rsidR="00D17326" w:rsidRDefault="00AC67EC">
      <w:pPr>
        <w:jc w:val="center"/>
        <w:rPr>
          <w:b/>
        </w:rPr>
      </w:pPr>
      <w:r>
        <w:rPr>
          <w:b/>
        </w:rPr>
        <w:t>İL SAĞLIK MÜDÜRLÜĞÜ</w:t>
      </w:r>
    </w:p>
    <w:p w:rsidR="00D17326" w:rsidRDefault="00D17326">
      <w:pPr>
        <w:rPr>
          <w:b/>
        </w:rPr>
      </w:pPr>
    </w:p>
    <w:p w:rsidR="00D17326" w:rsidRDefault="004955DA">
      <w:pPr>
        <w:rPr>
          <w:b/>
        </w:rPr>
      </w:pPr>
      <w:r>
        <w:rPr>
          <w:b/>
        </w:rPr>
        <w:t>Karar Tarihi</w:t>
      </w:r>
      <w:r>
        <w:rPr>
          <w:b/>
        </w:rPr>
        <w:tab/>
        <w:t xml:space="preserve">: </w:t>
      </w:r>
      <w:r w:rsidR="00440C2A">
        <w:rPr>
          <w:b/>
        </w:rPr>
        <w:t>21</w:t>
      </w:r>
      <w:r w:rsidR="007633F8">
        <w:rPr>
          <w:b/>
        </w:rPr>
        <w:t>/</w:t>
      </w:r>
      <w:r w:rsidR="00871C76">
        <w:rPr>
          <w:b/>
        </w:rPr>
        <w:t>07</w:t>
      </w:r>
      <w:r w:rsidR="00AC67EC">
        <w:rPr>
          <w:b/>
        </w:rPr>
        <w:t>/2020</w:t>
      </w:r>
    </w:p>
    <w:p w:rsidR="00D17326" w:rsidRDefault="00440C2A">
      <w:pPr>
        <w:rPr>
          <w:b/>
        </w:rPr>
      </w:pPr>
      <w:r>
        <w:rPr>
          <w:b/>
        </w:rPr>
        <w:t>Karar Sayısı</w:t>
      </w:r>
      <w:r>
        <w:rPr>
          <w:b/>
        </w:rPr>
        <w:tab/>
        <w:t>: 2020/64</w:t>
      </w:r>
    </w:p>
    <w:p w:rsidR="00D17326" w:rsidRDefault="00D17326">
      <w:pPr>
        <w:rPr>
          <w:b/>
        </w:rPr>
      </w:pPr>
    </w:p>
    <w:p w:rsidR="00D17326" w:rsidRDefault="00D17326">
      <w:pPr>
        <w:rPr>
          <w:b/>
        </w:rPr>
      </w:pPr>
    </w:p>
    <w:p w:rsidR="00D17326" w:rsidRDefault="00D17326">
      <w:pPr>
        <w:rPr>
          <w:b/>
        </w:rPr>
      </w:pPr>
    </w:p>
    <w:p w:rsidR="00D17326" w:rsidRDefault="00AC67EC">
      <w:pPr>
        <w:tabs>
          <w:tab w:val="left" w:pos="3750"/>
        </w:tabs>
        <w:jc w:val="center"/>
        <w:rPr>
          <w:b/>
        </w:rPr>
      </w:pPr>
      <w:r>
        <w:rPr>
          <w:b/>
        </w:rPr>
        <w:t>İL UMUMİ HIFZISSIHHA KURUL KARARI</w:t>
      </w:r>
    </w:p>
    <w:p w:rsidR="00D17326" w:rsidRDefault="00D17326">
      <w:pPr>
        <w:tabs>
          <w:tab w:val="left" w:pos="3750"/>
        </w:tabs>
        <w:jc w:val="center"/>
        <w:rPr>
          <w:b/>
        </w:rPr>
      </w:pPr>
    </w:p>
    <w:p w:rsidR="000002CB" w:rsidRPr="003235E6" w:rsidRDefault="000002CB">
      <w:pPr>
        <w:tabs>
          <w:tab w:val="left" w:pos="3750"/>
        </w:tabs>
        <w:jc w:val="center"/>
        <w:rPr>
          <w:b/>
        </w:rPr>
      </w:pPr>
    </w:p>
    <w:p w:rsidR="00D17326" w:rsidRPr="0086023A" w:rsidRDefault="000002CB" w:rsidP="000002CB">
      <w:pPr>
        <w:spacing w:before="120" w:after="120"/>
        <w:jc w:val="both"/>
      </w:pPr>
      <w:r>
        <w:rPr>
          <w:color w:val="000000"/>
        </w:rPr>
        <w:tab/>
      </w:r>
      <w:r w:rsidR="00AC67EC" w:rsidRPr="0086023A">
        <w:rPr>
          <w:color w:val="000000"/>
        </w:rPr>
        <w:t>Ankar</w:t>
      </w:r>
      <w:r w:rsidR="00CE55E9" w:rsidRPr="0086023A">
        <w:rPr>
          <w:color w:val="000000"/>
        </w:rPr>
        <w:t xml:space="preserve">a İl Umumi Hıfzıssıhha Kurulu </w:t>
      </w:r>
      <w:r w:rsidR="00440C2A" w:rsidRPr="0086023A">
        <w:rPr>
          <w:color w:val="000000"/>
        </w:rPr>
        <w:t>21</w:t>
      </w:r>
      <w:r w:rsidR="00AC67EC" w:rsidRPr="0086023A">
        <w:rPr>
          <w:color w:val="000000"/>
        </w:rPr>
        <w:t>/0</w:t>
      </w:r>
      <w:r w:rsidR="00871C76" w:rsidRPr="0086023A">
        <w:rPr>
          <w:color w:val="000000"/>
        </w:rPr>
        <w:t>7</w:t>
      </w:r>
      <w:r w:rsidR="00AC67EC" w:rsidRPr="0086023A">
        <w:rPr>
          <w:color w:val="000000"/>
        </w:rPr>
        <w:t xml:space="preserve">/2020 tarihinde 1593 sayılı </w:t>
      </w:r>
      <w:r w:rsidR="00AC67EC" w:rsidRPr="0086023A">
        <w:t xml:space="preserve">Umumi Hıfzıssıhha Kanununun 23. 27. ve 72. maddelerine göre, Ankara Valisi </w:t>
      </w:r>
      <w:proofErr w:type="spellStart"/>
      <w:r w:rsidR="00AC67EC" w:rsidRPr="0086023A">
        <w:t>Vasip</w:t>
      </w:r>
      <w:proofErr w:type="spellEnd"/>
      <w:r w:rsidR="00AC67EC" w:rsidRPr="0086023A">
        <w:t xml:space="preserve"> ŞAHİN başkanlığında olağanüstü toplanarak</w:t>
      </w:r>
      <w:r w:rsidR="00E45FB7" w:rsidRPr="0086023A">
        <w:t xml:space="preserve"> </w:t>
      </w:r>
      <w:r w:rsidR="00794AE4" w:rsidRPr="0086023A">
        <w:t xml:space="preserve">gündemindeki </w:t>
      </w:r>
      <w:r w:rsidR="00AC67EC" w:rsidRPr="0086023A">
        <w:t>konuları görüşüp aşağıdaki kararları almıştır.</w:t>
      </w:r>
    </w:p>
    <w:p w:rsidR="00CA72D0" w:rsidRPr="0086023A" w:rsidRDefault="00CA72D0" w:rsidP="00726008">
      <w:pPr>
        <w:pStyle w:val="Gvdemetni1"/>
        <w:spacing w:before="120" w:after="120"/>
        <w:ind w:firstLine="720"/>
        <w:jc w:val="both"/>
      </w:pPr>
      <w:r w:rsidRPr="0086023A">
        <w:rPr>
          <w:color w:val="000000"/>
        </w:rPr>
        <w:t>İçerisinde bulunduğumuz kontrollü sosyal hayat döneminde, salgınla mücadelenin genel prensipleri olan temizlik, maske ve fiziki mesafe kurallarının yanı sıra her bir faaliyet alanı/iş kolu için alınması gereken önlemler ayrı ayrı belirlenerek bu kural ve tedbirler çerçevesinde faaliyetlerin sürdürülmesi sağlanmaktadır.</w:t>
      </w:r>
    </w:p>
    <w:p w:rsidR="00CA72D0" w:rsidRPr="0086023A" w:rsidRDefault="00CA72D0" w:rsidP="00726008">
      <w:pPr>
        <w:pStyle w:val="Gvdemetni1"/>
        <w:spacing w:before="120" w:after="120"/>
        <w:ind w:firstLine="720"/>
        <w:jc w:val="both"/>
      </w:pPr>
      <w:r w:rsidRPr="0086023A">
        <w:rPr>
          <w:color w:val="000000"/>
        </w:rPr>
        <w:t>Bu çerçevede;</w:t>
      </w:r>
    </w:p>
    <w:p w:rsidR="00CA72D0" w:rsidRPr="0086023A" w:rsidRDefault="004126A9" w:rsidP="000002CB">
      <w:pPr>
        <w:pStyle w:val="Gvdemetni1"/>
        <w:spacing w:before="120" w:after="120"/>
        <w:ind w:firstLine="540"/>
        <w:jc w:val="both"/>
      </w:pPr>
      <w:r w:rsidRPr="0086023A">
        <w:rPr>
          <w:b/>
          <w:color w:val="000000"/>
        </w:rPr>
        <w:t>1-</w:t>
      </w:r>
      <w:r w:rsidRPr="0086023A">
        <w:rPr>
          <w:color w:val="000000"/>
        </w:rPr>
        <w:t xml:space="preserve"> </w:t>
      </w:r>
      <w:r w:rsidR="009E57B6" w:rsidRPr="0086023A">
        <w:rPr>
          <w:color w:val="000000"/>
        </w:rPr>
        <w:t>F</w:t>
      </w:r>
      <w:r w:rsidR="00CA72D0" w:rsidRPr="0086023A">
        <w:rPr>
          <w:color w:val="000000"/>
        </w:rPr>
        <w:t>aaliyetleri geçici süreliğine durdurulan lokanta/restoran/</w:t>
      </w:r>
      <w:r w:rsidR="004B1D22" w:rsidRPr="0086023A">
        <w:rPr>
          <w:color w:val="000000"/>
        </w:rPr>
        <w:t>kafe/kıraathane vb. işyerlerinin</w:t>
      </w:r>
      <w:r w:rsidR="009E57B6" w:rsidRPr="0086023A">
        <w:rPr>
          <w:color w:val="000000"/>
        </w:rPr>
        <w:t xml:space="preserve"> </w:t>
      </w:r>
      <w:r w:rsidR="00CA72D0" w:rsidRPr="0086023A">
        <w:rPr>
          <w:color w:val="000000"/>
        </w:rPr>
        <w:t xml:space="preserve">1 Haziran 2020 tarihinden itibaren belirlenen kurallar </w:t>
      </w:r>
      <w:proofErr w:type="gramStart"/>
      <w:r w:rsidR="00CA72D0" w:rsidRPr="0086023A">
        <w:rPr>
          <w:color w:val="000000"/>
        </w:rPr>
        <w:t>dahilinde</w:t>
      </w:r>
      <w:proofErr w:type="gramEnd"/>
      <w:r w:rsidR="00CA72D0" w:rsidRPr="0086023A">
        <w:rPr>
          <w:color w:val="000000"/>
        </w:rPr>
        <w:t xml:space="preserve"> saat 22:00’a kadar hizmet verebilecekleri</w:t>
      </w:r>
      <w:r w:rsidR="004B1D22" w:rsidRPr="0086023A">
        <w:rPr>
          <w:color w:val="000000"/>
        </w:rPr>
        <w:t xml:space="preserve"> Kurulumuzun 2020/40 sayılı Kararıyla </w:t>
      </w:r>
      <w:r w:rsidR="000B63B9" w:rsidRPr="0086023A">
        <w:rPr>
          <w:color w:val="000000"/>
        </w:rPr>
        <w:t>kararlaştırılmış, 2020/46 sayılı Kararımızla da</w:t>
      </w:r>
      <w:r w:rsidR="00CA72D0" w:rsidRPr="0086023A">
        <w:rPr>
          <w:color w:val="000000"/>
        </w:rPr>
        <w:t xml:space="preserve"> söz konusu işletmelerin sundukları hizmetlere ihtiyacın artmas</w:t>
      </w:r>
      <w:r w:rsidR="000B63B9" w:rsidRPr="0086023A">
        <w:rPr>
          <w:color w:val="000000"/>
        </w:rPr>
        <w:t>ı nedeni ile kapanış saatleri</w:t>
      </w:r>
      <w:r w:rsidR="00CA72D0" w:rsidRPr="0086023A">
        <w:rPr>
          <w:color w:val="000000"/>
        </w:rPr>
        <w:t xml:space="preserve"> 24:00’a </w:t>
      </w:r>
      <w:r w:rsidR="000B63B9" w:rsidRPr="0086023A">
        <w:rPr>
          <w:color w:val="000000"/>
        </w:rPr>
        <w:t>kadar uzatılmıştı.</w:t>
      </w:r>
    </w:p>
    <w:p w:rsidR="00E3795B" w:rsidRPr="0086023A" w:rsidRDefault="00CA72D0" w:rsidP="005F64BC">
      <w:pPr>
        <w:spacing w:before="120" w:after="120"/>
        <w:ind w:left="-15" w:firstLine="555"/>
        <w:jc w:val="both"/>
      </w:pPr>
      <w:proofErr w:type="spellStart"/>
      <w:r w:rsidRPr="0086023A">
        <w:rPr>
          <w:color w:val="000000"/>
        </w:rPr>
        <w:t>Koronavirüs</w:t>
      </w:r>
      <w:proofErr w:type="spellEnd"/>
      <w:r w:rsidRPr="0086023A">
        <w:rPr>
          <w:color w:val="000000"/>
        </w:rPr>
        <w:t xml:space="preserve"> Bilim Kurulu tarafından </w:t>
      </w:r>
      <w:proofErr w:type="spellStart"/>
      <w:r w:rsidRPr="0086023A">
        <w:rPr>
          <w:color w:val="000000"/>
        </w:rPr>
        <w:t>sektörel</w:t>
      </w:r>
      <w:proofErr w:type="spellEnd"/>
      <w:r w:rsidRPr="0086023A">
        <w:rPr>
          <w:color w:val="000000"/>
        </w:rPr>
        <w:t xml:space="preserve"> </w:t>
      </w:r>
      <w:proofErr w:type="gramStart"/>
      <w:r w:rsidRPr="0086023A">
        <w:rPr>
          <w:color w:val="000000"/>
        </w:rPr>
        <w:t>bazda</w:t>
      </w:r>
      <w:proofErr w:type="gramEnd"/>
      <w:r w:rsidRPr="0086023A">
        <w:rPr>
          <w:color w:val="000000"/>
        </w:rPr>
        <w:t xml:space="preserve"> yayımlanan rehberlerde belirtilen tedbirlere riayet edilmesi kaydıyla </w:t>
      </w:r>
      <w:r w:rsidRPr="0086023A">
        <w:rPr>
          <w:b/>
          <w:bCs/>
          <w:color w:val="000000"/>
        </w:rPr>
        <w:t xml:space="preserve">21.07.2020 </w:t>
      </w:r>
      <w:r w:rsidRPr="0086023A">
        <w:rPr>
          <w:color w:val="000000"/>
        </w:rPr>
        <w:t xml:space="preserve">tarihinden itibaren yukarıda bahsi geçen </w:t>
      </w:r>
      <w:r w:rsidRPr="0086023A">
        <w:rPr>
          <w:b/>
          <w:bCs/>
          <w:color w:val="000000"/>
        </w:rPr>
        <w:t xml:space="preserve">lokanta, restoran, kafe, kafeterya, çorbacı, kokoreççi, çiğ köfteci, kıraathane, kahvehane, çay bahçesi, dernek lokali vb. işletmelerin </w:t>
      </w:r>
      <w:r w:rsidRPr="0086023A">
        <w:rPr>
          <w:color w:val="000000"/>
        </w:rPr>
        <w:t>çalışma saatlerine yönel</w:t>
      </w:r>
      <w:r w:rsidR="00E3795B" w:rsidRPr="0086023A">
        <w:rPr>
          <w:color w:val="000000"/>
        </w:rPr>
        <w:t xml:space="preserve">ik kısıtlamaların kaldırılması </w:t>
      </w:r>
      <w:r w:rsidR="00E3795B" w:rsidRPr="0086023A">
        <w:t>İçişleri Bakanlığının 21.0</w:t>
      </w:r>
      <w:r w:rsidR="000002CB" w:rsidRPr="0086023A">
        <w:t>7.2020 tarihli ve 11876 sayılı y</w:t>
      </w:r>
      <w:r w:rsidR="00E3795B" w:rsidRPr="0086023A">
        <w:t>azısıyla tavsiye edildiğinden;</w:t>
      </w:r>
    </w:p>
    <w:p w:rsidR="00CA72D0" w:rsidRPr="0086023A" w:rsidRDefault="00E3795B" w:rsidP="000002CB">
      <w:pPr>
        <w:pStyle w:val="Gvdemetni1"/>
        <w:spacing w:before="120" w:after="120"/>
        <w:ind w:firstLine="540"/>
        <w:jc w:val="both"/>
        <w:rPr>
          <w:color w:val="000000"/>
        </w:rPr>
      </w:pPr>
      <w:r w:rsidRPr="0086023A">
        <w:rPr>
          <w:color w:val="000000"/>
        </w:rPr>
        <w:t xml:space="preserve">Adı geçen işyerleriyle ilgili çalışma saatlerine yönelik kısıtlamaların kaldırılarak, </w:t>
      </w:r>
      <w:r w:rsidR="00CA72D0" w:rsidRPr="0086023A">
        <w:rPr>
          <w:color w:val="000000"/>
        </w:rPr>
        <w:t>genel mevzuatları ve ruhsatlarında belirtilen saat aralıklarında faa</w:t>
      </w:r>
      <w:r w:rsidRPr="0086023A">
        <w:rPr>
          <w:color w:val="000000"/>
        </w:rPr>
        <w:t>liyette bulunabilmelerine,</w:t>
      </w:r>
    </w:p>
    <w:p w:rsidR="00EA7FBC" w:rsidRPr="0086023A" w:rsidRDefault="00EA7FBC" w:rsidP="004126A9">
      <w:pPr>
        <w:spacing w:after="71"/>
        <w:ind w:firstLine="540"/>
        <w:jc w:val="both"/>
        <w:rPr>
          <w:color w:val="000000"/>
        </w:rPr>
      </w:pPr>
      <w:proofErr w:type="gramStart"/>
      <w:r w:rsidRPr="0086023A">
        <w:rPr>
          <w:b/>
          <w:color w:val="000000"/>
        </w:rPr>
        <w:t>2-</w:t>
      </w:r>
      <w:r w:rsidRPr="0086023A">
        <w:rPr>
          <w:color w:val="000000"/>
        </w:rPr>
        <w:t xml:space="preserve"> Kurulumuzun 2020/31 sayılı Kararıyla</w:t>
      </w:r>
      <w:r w:rsidR="004126A9" w:rsidRPr="0086023A">
        <w:rPr>
          <w:color w:val="000000"/>
        </w:rPr>
        <w:t xml:space="preserve"> </w:t>
      </w:r>
      <w:r w:rsidR="004126A9" w:rsidRPr="0086023A">
        <w:rPr>
          <w:b/>
        </w:rPr>
        <w:t xml:space="preserve">berber, güzellik salonu/merkezi, kuaför vb. </w:t>
      </w:r>
      <w:r w:rsidR="004126A9" w:rsidRPr="0086023A">
        <w:t xml:space="preserve">iş yerlerinin faaliyetlerine başlayabilmeleri/faaliyetlerini sürdürebilmeleri için Bilim Kurulu önerileri doğrultusunda uyacakları kurallar belirlenmiş, </w:t>
      </w:r>
      <w:r w:rsidRPr="0086023A">
        <w:rPr>
          <w:color w:val="000000"/>
        </w:rPr>
        <w:t xml:space="preserve"> 2020/56 sayılı Kararıyla da </w:t>
      </w:r>
      <w:r w:rsidRPr="0086023A">
        <w:rPr>
          <w:b/>
          <w:color w:val="000000"/>
        </w:rPr>
        <w:t>marketler, pazar/satış yerleri, berber, güzellik salonu/merkezi, kuaför vb. iş yerleri ile alışveriş merkezlerinin</w:t>
      </w:r>
      <w:r w:rsidRPr="0086023A">
        <w:rPr>
          <w:color w:val="000000"/>
        </w:rPr>
        <w:t xml:space="preserve"> çalışma saatlerine yönelik kısıtlamalar kaldırılmıştı.</w:t>
      </w:r>
      <w:proofErr w:type="gramEnd"/>
    </w:p>
    <w:p w:rsidR="005F64BC" w:rsidRPr="0086023A" w:rsidRDefault="005F64BC" w:rsidP="005F64BC">
      <w:pPr>
        <w:autoSpaceDE w:val="0"/>
        <w:autoSpaceDN w:val="0"/>
        <w:adjustRightInd w:val="0"/>
        <w:ind w:firstLine="540"/>
        <w:rPr>
          <w:bCs/>
        </w:rPr>
      </w:pPr>
      <w:proofErr w:type="spellStart"/>
      <w:r w:rsidRPr="0086023A">
        <w:rPr>
          <w:color w:val="000000"/>
        </w:rPr>
        <w:t>Sağık</w:t>
      </w:r>
      <w:proofErr w:type="spellEnd"/>
      <w:r w:rsidRPr="0086023A">
        <w:rPr>
          <w:color w:val="000000"/>
        </w:rPr>
        <w:t xml:space="preserve"> Bakanlığı Bilimsel Danışma Kurulu tarafından hazırlanan</w:t>
      </w:r>
      <w:r w:rsidRPr="00121FA8">
        <w:rPr>
          <w:color w:val="000000"/>
          <w:sz w:val="28"/>
          <w:szCs w:val="28"/>
        </w:rPr>
        <w:t xml:space="preserve"> </w:t>
      </w:r>
      <w:r w:rsidR="00E643EC" w:rsidRPr="0086023A">
        <w:rPr>
          <w:color w:val="000000"/>
          <w:sz w:val="26"/>
          <w:szCs w:val="26"/>
        </w:rPr>
        <w:t>“</w:t>
      </w:r>
      <w:r w:rsidRPr="0086023A">
        <w:rPr>
          <w:b/>
          <w:color w:val="000000"/>
          <w:sz w:val="26"/>
          <w:szCs w:val="26"/>
        </w:rPr>
        <w:t>COVİD-19 Salgın Yönetimi ve Çalışma Rehberinin</w:t>
      </w:r>
      <w:r w:rsidRPr="0086023A">
        <w:rPr>
          <w:b/>
          <w:sz w:val="26"/>
          <w:szCs w:val="26"/>
        </w:rPr>
        <w:t xml:space="preserve"> </w:t>
      </w:r>
      <w:r w:rsidRPr="0086023A">
        <w:rPr>
          <w:b/>
          <w:bCs/>
          <w:i/>
          <w:sz w:val="26"/>
          <w:szCs w:val="26"/>
          <w:u w:val="single"/>
        </w:rPr>
        <w:t>Berber, Kuaför Ve Güzellik Salonlarında Alınması Gereken Önlemle</w:t>
      </w:r>
      <w:r w:rsidRPr="0086023A">
        <w:rPr>
          <w:b/>
          <w:bCs/>
          <w:i/>
          <w:sz w:val="26"/>
          <w:szCs w:val="26"/>
        </w:rPr>
        <w:t>r</w:t>
      </w:r>
      <w:r w:rsidR="00E643EC" w:rsidRPr="0086023A">
        <w:rPr>
          <w:b/>
          <w:bCs/>
          <w:i/>
          <w:sz w:val="26"/>
          <w:szCs w:val="26"/>
        </w:rPr>
        <w:t>”</w:t>
      </w:r>
      <w:r w:rsidR="00E643EC">
        <w:rPr>
          <w:b/>
          <w:bCs/>
          <w:i/>
          <w:sz w:val="28"/>
          <w:szCs w:val="28"/>
        </w:rPr>
        <w:t xml:space="preserve"> </w:t>
      </w:r>
      <w:r w:rsidRPr="00121FA8">
        <w:rPr>
          <w:rFonts w:ascii="Raleway-Bold" w:hAnsi="Raleway-Bold" w:cs="Raleway-Bold"/>
          <w:b/>
          <w:bCs/>
          <w:sz w:val="28"/>
          <w:szCs w:val="28"/>
        </w:rPr>
        <w:t xml:space="preserve"> </w:t>
      </w:r>
      <w:r w:rsidR="00E643EC" w:rsidRPr="0086023A">
        <w:rPr>
          <w:bCs/>
        </w:rPr>
        <w:t>başlığı</w:t>
      </w:r>
      <w:r w:rsidR="00E643EC" w:rsidRPr="0086023A">
        <w:rPr>
          <w:b/>
          <w:bCs/>
        </w:rPr>
        <w:t xml:space="preserve"> </w:t>
      </w:r>
      <w:r w:rsidR="00BF785E" w:rsidRPr="0086023A">
        <w:rPr>
          <w:bCs/>
        </w:rPr>
        <w:t>altındaki hususlar</w:t>
      </w:r>
      <w:r w:rsidR="00E643EC" w:rsidRPr="0086023A">
        <w:rPr>
          <w:bCs/>
        </w:rPr>
        <w:t xml:space="preserve"> </w:t>
      </w:r>
      <w:r w:rsidRPr="0086023A">
        <w:rPr>
          <w:b/>
          <w:bCs/>
        </w:rPr>
        <w:t>yeniden</w:t>
      </w:r>
      <w:r w:rsidRPr="0086023A">
        <w:rPr>
          <w:bCs/>
        </w:rPr>
        <w:t xml:space="preserve"> belirlendiğinden, bu işyerlerinin faaliyet</w:t>
      </w:r>
      <w:r w:rsidR="0086023A">
        <w:rPr>
          <w:bCs/>
        </w:rPr>
        <w:t>l</w:t>
      </w:r>
      <w:r w:rsidRPr="0086023A">
        <w:rPr>
          <w:bCs/>
        </w:rPr>
        <w:t>erini</w:t>
      </w:r>
      <w:r w:rsidR="00BF785E" w:rsidRPr="0086023A">
        <w:rPr>
          <w:bCs/>
        </w:rPr>
        <w:t xml:space="preserve"> belirlenen</w:t>
      </w:r>
      <w:r w:rsidR="00BF785E" w:rsidRPr="0086023A">
        <w:rPr>
          <w:color w:val="000000"/>
        </w:rPr>
        <w:t xml:space="preserve"> kural ve tedbirler çerçevesinde sürdürmelerine</w:t>
      </w:r>
      <w:r w:rsidRPr="0086023A">
        <w:rPr>
          <w:bCs/>
        </w:rPr>
        <w:t>,</w:t>
      </w:r>
    </w:p>
    <w:p w:rsidR="00C66CAA" w:rsidRPr="0086023A" w:rsidRDefault="00C66CAA" w:rsidP="000002CB">
      <w:pPr>
        <w:spacing w:before="120" w:after="120" w:line="259" w:lineRule="auto"/>
        <w:ind w:right="3" w:firstLine="540"/>
        <w:jc w:val="both"/>
      </w:pPr>
      <w:r w:rsidRPr="0086023A">
        <w:t xml:space="preserve">Kaymakamlıklarca Kararlarımız ve </w:t>
      </w:r>
      <w:proofErr w:type="spellStart"/>
      <w:r w:rsidRPr="0086023A">
        <w:rPr>
          <w:color w:val="000000"/>
        </w:rPr>
        <w:t>Koronavirüs</w:t>
      </w:r>
      <w:proofErr w:type="spellEnd"/>
      <w:r w:rsidRPr="0086023A">
        <w:rPr>
          <w:color w:val="000000"/>
        </w:rPr>
        <w:t xml:space="preserve"> Bilim Kurulu tarafından sektörle ilgili yayımlanan rehberler</w:t>
      </w:r>
      <w:r w:rsidRPr="0086023A">
        <w:t xml:space="preserve"> doğrultusunda bu işletmelerin denetlenmelerinin sağlanmasına,</w:t>
      </w:r>
    </w:p>
    <w:p w:rsidR="003C247B" w:rsidRPr="0086023A" w:rsidRDefault="00C66CAA" w:rsidP="00726008">
      <w:pPr>
        <w:pStyle w:val="Default"/>
        <w:spacing w:before="120" w:after="120"/>
        <w:ind w:firstLine="540"/>
        <w:jc w:val="both"/>
        <w:rPr>
          <w:spacing w:val="3"/>
        </w:rPr>
      </w:pPr>
      <w:bookmarkStart w:id="0" w:name="_GoBack"/>
      <w:bookmarkEnd w:id="0"/>
      <w:proofErr w:type="gramStart"/>
      <w:r w:rsidRPr="0086023A">
        <w:t>Konu hakkında gerekli hassasiyetin gösterilerek uygulamanın yukarıda belirtilen çerçevede eksiksiz bir şekilde yerine getirilmesinin sağlanmasına, tedbirlere uymayanlara Umumi Hıfzıssıhha Kanunu</w:t>
      </w:r>
      <w:r w:rsidR="007A1B1A" w:rsidRPr="0086023A">
        <w:t>’</w:t>
      </w:r>
      <w:r w:rsidRPr="0086023A">
        <w:t>nun 282’nci maddesi gereğince idari para cezası verilmesine, aykırılığın durumuna göre bu Kanunun ve diğer mevzuatın ilgili maddeleri gereğince işlem yapılmasına, konusu suç teşkil eden davranışlara ilişkin Türk Ceza Kanunu</w:t>
      </w:r>
      <w:r w:rsidR="007A1B1A" w:rsidRPr="0086023A">
        <w:t>’</w:t>
      </w:r>
      <w:r w:rsidRPr="0086023A">
        <w:t>nun 195</w:t>
      </w:r>
      <w:r w:rsidR="007A1B1A" w:rsidRPr="0086023A">
        <w:t>’</w:t>
      </w:r>
      <w:r w:rsidRPr="0086023A">
        <w:t xml:space="preserve">inci maddesi kapsamında gerekli adli işlemlerin başlatılmasına, </w:t>
      </w:r>
      <w:proofErr w:type="gramEnd"/>
    </w:p>
    <w:p w:rsidR="00953ED9" w:rsidRPr="0086023A" w:rsidRDefault="00AC67EC" w:rsidP="000002C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0" w:after="120" w:line="274" w:lineRule="auto"/>
        <w:ind w:right="20" w:firstLine="709"/>
        <w:jc w:val="both"/>
        <w:rPr>
          <w:color w:val="000000"/>
        </w:rPr>
      </w:pPr>
      <w:r w:rsidRPr="0086023A">
        <w:rPr>
          <w:color w:val="000000"/>
        </w:rPr>
        <w:t>Oy birliği ile karar verildi.</w:t>
      </w:r>
    </w:p>
    <w:sectPr w:rsidR="00953ED9" w:rsidRPr="0086023A" w:rsidSect="000002CB">
      <w:pgSz w:w="11906" w:h="16838"/>
      <w:pgMar w:top="567" w:right="992" w:bottom="567" w:left="1418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Raleway-Bold"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20181"/>
    <w:multiLevelType w:val="hybridMultilevel"/>
    <w:tmpl w:val="CFE08014"/>
    <w:lvl w:ilvl="0" w:tplc="E79E32C0">
      <w:start w:val="19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B903CF9"/>
    <w:multiLevelType w:val="hybridMultilevel"/>
    <w:tmpl w:val="C76865AA"/>
    <w:lvl w:ilvl="0" w:tplc="94FE4DC0">
      <w:start w:val="1"/>
      <w:numFmt w:val="decimal"/>
      <w:lvlText w:val="%1."/>
      <w:lvlJc w:val="left"/>
      <w:pPr>
        <w:ind w:left="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3E64F88">
      <w:start w:val="1"/>
      <w:numFmt w:val="lowerLetter"/>
      <w:lvlText w:val="%2"/>
      <w:lvlJc w:val="left"/>
      <w:pPr>
        <w:ind w:left="18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54E9464">
      <w:start w:val="1"/>
      <w:numFmt w:val="lowerRoman"/>
      <w:lvlText w:val="%3"/>
      <w:lvlJc w:val="left"/>
      <w:pPr>
        <w:ind w:left="252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466D292">
      <w:start w:val="1"/>
      <w:numFmt w:val="decimal"/>
      <w:lvlText w:val="%4"/>
      <w:lvlJc w:val="left"/>
      <w:pPr>
        <w:ind w:left="324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BA655CA">
      <w:start w:val="1"/>
      <w:numFmt w:val="lowerLetter"/>
      <w:lvlText w:val="%5"/>
      <w:lvlJc w:val="left"/>
      <w:pPr>
        <w:ind w:left="396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E42F176">
      <w:start w:val="1"/>
      <w:numFmt w:val="lowerRoman"/>
      <w:lvlText w:val="%6"/>
      <w:lvlJc w:val="left"/>
      <w:pPr>
        <w:ind w:left="46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480D42A">
      <w:start w:val="1"/>
      <w:numFmt w:val="decimal"/>
      <w:lvlText w:val="%7"/>
      <w:lvlJc w:val="left"/>
      <w:pPr>
        <w:ind w:left="54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73AB032">
      <w:start w:val="1"/>
      <w:numFmt w:val="lowerLetter"/>
      <w:lvlText w:val="%8"/>
      <w:lvlJc w:val="left"/>
      <w:pPr>
        <w:ind w:left="612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3C42C64">
      <w:start w:val="1"/>
      <w:numFmt w:val="lowerRoman"/>
      <w:lvlText w:val="%9"/>
      <w:lvlJc w:val="left"/>
      <w:pPr>
        <w:ind w:left="684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D4115DD"/>
    <w:multiLevelType w:val="multilevel"/>
    <w:tmpl w:val="C4E2A296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2227676E"/>
    <w:multiLevelType w:val="multilevel"/>
    <w:tmpl w:val="881E53AE"/>
    <w:lvl w:ilvl="0">
      <w:start w:val="2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2AA0F93"/>
    <w:multiLevelType w:val="hybridMultilevel"/>
    <w:tmpl w:val="679AE2FA"/>
    <w:lvl w:ilvl="0" w:tplc="0F92B854">
      <w:start w:val="2"/>
      <w:numFmt w:val="lowerLetter"/>
      <w:lvlText w:val="%1)"/>
      <w:lvlJc w:val="left"/>
      <w:pPr>
        <w:ind w:left="918" w:hanging="235"/>
      </w:pPr>
      <w:rPr>
        <w:rFonts w:ascii="Times New Roman" w:eastAsia="Times New Roman" w:hAnsi="Times New Roman" w:cs="Times New Roman" w:hint="default"/>
        <w:spacing w:val="-3"/>
        <w:w w:val="102"/>
        <w:sz w:val="22"/>
        <w:szCs w:val="22"/>
        <w:lang w:val="tr-TR" w:eastAsia="en-US" w:bidi="ar-SA"/>
      </w:rPr>
    </w:lvl>
    <w:lvl w:ilvl="1" w:tplc="EB1069AC">
      <w:numFmt w:val="bullet"/>
      <w:lvlText w:val="•"/>
      <w:lvlJc w:val="left"/>
      <w:pPr>
        <w:ind w:left="1768" w:hanging="235"/>
      </w:pPr>
      <w:rPr>
        <w:rFonts w:hint="default"/>
        <w:lang w:val="tr-TR" w:eastAsia="en-US" w:bidi="ar-SA"/>
      </w:rPr>
    </w:lvl>
    <w:lvl w:ilvl="2" w:tplc="6A327330">
      <w:numFmt w:val="bullet"/>
      <w:lvlText w:val="•"/>
      <w:lvlJc w:val="left"/>
      <w:pPr>
        <w:ind w:left="2616" w:hanging="235"/>
      </w:pPr>
      <w:rPr>
        <w:rFonts w:hint="default"/>
        <w:lang w:val="tr-TR" w:eastAsia="en-US" w:bidi="ar-SA"/>
      </w:rPr>
    </w:lvl>
    <w:lvl w:ilvl="3" w:tplc="5BF2BB40">
      <w:numFmt w:val="bullet"/>
      <w:lvlText w:val="•"/>
      <w:lvlJc w:val="left"/>
      <w:pPr>
        <w:ind w:left="3464" w:hanging="235"/>
      </w:pPr>
      <w:rPr>
        <w:rFonts w:hint="default"/>
        <w:lang w:val="tr-TR" w:eastAsia="en-US" w:bidi="ar-SA"/>
      </w:rPr>
    </w:lvl>
    <w:lvl w:ilvl="4" w:tplc="2F44C6BC">
      <w:numFmt w:val="bullet"/>
      <w:lvlText w:val="•"/>
      <w:lvlJc w:val="left"/>
      <w:pPr>
        <w:ind w:left="4312" w:hanging="235"/>
      </w:pPr>
      <w:rPr>
        <w:rFonts w:hint="default"/>
        <w:lang w:val="tr-TR" w:eastAsia="en-US" w:bidi="ar-SA"/>
      </w:rPr>
    </w:lvl>
    <w:lvl w:ilvl="5" w:tplc="C0F28CE0">
      <w:numFmt w:val="bullet"/>
      <w:lvlText w:val="•"/>
      <w:lvlJc w:val="left"/>
      <w:pPr>
        <w:ind w:left="5160" w:hanging="235"/>
      </w:pPr>
      <w:rPr>
        <w:rFonts w:hint="default"/>
        <w:lang w:val="tr-TR" w:eastAsia="en-US" w:bidi="ar-SA"/>
      </w:rPr>
    </w:lvl>
    <w:lvl w:ilvl="6" w:tplc="F4D078DE">
      <w:numFmt w:val="bullet"/>
      <w:lvlText w:val="•"/>
      <w:lvlJc w:val="left"/>
      <w:pPr>
        <w:ind w:left="6008" w:hanging="235"/>
      </w:pPr>
      <w:rPr>
        <w:rFonts w:hint="default"/>
        <w:lang w:val="tr-TR" w:eastAsia="en-US" w:bidi="ar-SA"/>
      </w:rPr>
    </w:lvl>
    <w:lvl w:ilvl="7" w:tplc="80C2143C">
      <w:numFmt w:val="bullet"/>
      <w:lvlText w:val="•"/>
      <w:lvlJc w:val="left"/>
      <w:pPr>
        <w:ind w:left="6856" w:hanging="235"/>
      </w:pPr>
      <w:rPr>
        <w:rFonts w:hint="default"/>
        <w:lang w:val="tr-TR" w:eastAsia="en-US" w:bidi="ar-SA"/>
      </w:rPr>
    </w:lvl>
    <w:lvl w:ilvl="8" w:tplc="AB5C6E6C">
      <w:numFmt w:val="bullet"/>
      <w:lvlText w:val="•"/>
      <w:lvlJc w:val="left"/>
      <w:pPr>
        <w:ind w:left="7704" w:hanging="235"/>
      </w:pPr>
      <w:rPr>
        <w:rFonts w:hint="default"/>
        <w:lang w:val="tr-TR" w:eastAsia="en-US" w:bidi="ar-SA"/>
      </w:rPr>
    </w:lvl>
  </w:abstractNum>
  <w:abstractNum w:abstractNumId="5" w15:restartNumberingAfterBreak="0">
    <w:nsid w:val="2CDA5DDD"/>
    <w:multiLevelType w:val="hybridMultilevel"/>
    <w:tmpl w:val="87425FA2"/>
    <w:lvl w:ilvl="0" w:tplc="62721A3E">
      <w:start w:val="1"/>
      <w:numFmt w:val="decimal"/>
      <w:lvlText w:val="%1."/>
      <w:lvlJc w:val="left"/>
      <w:pPr>
        <w:ind w:left="171" w:hanging="268"/>
      </w:pPr>
      <w:rPr>
        <w:rFonts w:ascii="Times New Roman" w:eastAsia="Times New Roman" w:hAnsi="Times New Roman" w:cs="Times New Roman" w:hint="default"/>
        <w:b/>
        <w:bCs/>
        <w:spacing w:val="0"/>
        <w:w w:val="101"/>
        <w:sz w:val="24"/>
        <w:szCs w:val="24"/>
        <w:lang w:val="tr-TR" w:eastAsia="en-US" w:bidi="ar-SA"/>
      </w:rPr>
    </w:lvl>
    <w:lvl w:ilvl="1" w:tplc="1D1C0780">
      <w:numFmt w:val="bullet"/>
      <w:lvlText w:val="•"/>
      <w:lvlJc w:val="left"/>
      <w:pPr>
        <w:ind w:left="1100" w:hanging="268"/>
      </w:pPr>
      <w:rPr>
        <w:rFonts w:hint="default"/>
        <w:lang w:val="tr-TR" w:eastAsia="en-US" w:bidi="ar-SA"/>
      </w:rPr>
    </w:lvl>
    <w:lvl w:ilvl="2" w:tplc="217E2110">
      <w:numFmt w:val="bullet"/>
      <w:lvlText w:val="•"/>
      <w:lvlJc w:val="left"/>
      <w:pPr>
        <w:ind w:left="2020" w:hanging="268"/>
      </w:pPr>
      <w:rPr>
        <w:rFonts w:hint="default"/>
        <w:lang w:val="tr-TR" w:eastAsia="en-US" w:bidi="ar-SA"/>
      </w:rPr>
    </w:lvl>
    <w:lvl w:ilvl="3" w:tplc="B64299E2">
      <w:numFmt w:val="bullet"/>
      <w:lvlText w:val="•"/>
      <w:lvlJc w:val="left"/>
      <w:pPr>
        <w:ind w:left="2940" w:hanging="268"/>
      </w:pPr>
      <w:rPr>
        <w:rFonts w:hint="default"/>
        <w:lang w:val="tr-TR" w:eastAsia="en-US" w:bidi="ar-SA"/>
      </w:rPr>
    </w:lvl>
    <w:lvl w:ilvl="4" w:tplc="21F89978">
      <w:numFmt w:val="bullet"/>
      <w:lvlText w:val="•"/>
      <w:lvlJc w:val="left"/>
      <w:pPr>
        <w:ind w:left="3860" w:hanging="268"/>
      </w:pPr>
      <w:rPr>
        <w:rFonts w:hint="default"/>
        <w:lang w:val="tr-TR" w:eastAsia="en-US" w:bidi="ar-SA"/>
      </w:rPr>
    </w:lvl>
    <w:lvl w:ilvl="5" w:tplc="3F3C74AC">
      <w:numFmt w:val="bullet"/>
      <w:lvlText w:val="•"/>
      <w:lvlJc w:val="left"/>
      <w:pPr>
        <w:ind w:left="4780" w:hanging="268"/>
      </w:pPr>
      <w:rPr>
        <w:rFonts w:hint="default"/>
        <w:lang w:val="tr-TR" w:eastAsia="en-US" w:bidi="ar-SA"/>
      </w:rPr>
    </w:lvl>
    <w:lvl w:ilvl="6" w:tplc="5046ED34">
      <w:numFmt w:val="bullet"/>
      <w:lvlText w:val="•"/>
      <w:lvlJc w:val="left"/>
      <w:pPr>
        <w:ind w:left="5700" w:hanging="268"/>
      </w:pPr>
      <w:rPr>
        <w:rFonts w:hint="default"/>
        <w:lang w:val="tr-TR" w:eastAsia="en-US" w:bidi="ar-SA"/>
      </w:rPr>
    </w:lvl>
    <w:lvl w:ilvl="7" w:tplc="8938D490">
      <w:numFmt w:val="bullet"/>
      <w:lvlText w:val="•"/>
      <w:lvlJc w:val="left"/>
      <w:pPr>
        <w:ind w:left="6620" w:hanging="268"/>
      </w:pPr>
      <w:rPr>
        <w:rFonts w:hint="default"/>
        <w:lang w:val="tr-TR" w:eastAsia="en-US" w:bidi="ar-SA"/>
      </w:rPr>
    </w:lvl>
    <w:lvl w:ilvl="8" w:tplc="19D6AB1E">
      <w:numFmt w:val="bullet"/>
      <w:lvlText w:val="•"/>
      <w:lvlJc w:val="left"/>
      <w:pPr>
        <w:ind w:left="7540" w:hanging="268"/>
      </w:pPr>
      <w:rPr>
        <w:rFonts w:hint="default"/>
        <w:lang w:val="tr-TR" w:eastAsia="en-US" w:bidi="ar-SA"/>
      </w:rPr>
    </w:lvl>
  </w:abstractNum>
  <w:abstractNum w:abstractNumId="6" w15:restartNumberingAfterBreak="0">
    <w:nsid w:val="4D3652D9"/>
    <w:multiLevelType w:val="hybridMultilevel"/>
    <w:tmpl w:val="DC206DD8"/>
    <w:lvl w:ilvl="0" w:tplc="35205E56">
      <w:start w:val="3"/>
      <w:numFmt w:val="decimal"/>
      <w:lvlText w:val="%1."/>
      <w:lvlJc w:val="left"/>
      <w:pPr>
        <w:ind w:left="106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B400AA"/>
    <w:multiLevelType w:val="hybridMultilevel"/>
    <w:tmpl w:val="68E0BFFE"/>
    <w:lvl w:ilvl="0" w:tplc="E3DAD7BE">
      <w:start w:val="1"/>
      <w:numFmt w:val="decimal"/>
      <w:lvlText w:val="%1."/>
      <w:lvlJc w:val="left"/>
      <w:pPr>
        <w:ind w:left="4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2540878">
      <w:start w:val="1"/>
      <w:numFmt w:val="lowerLetter"/>
      <w:lvlText w:val="%2"/>
      <w:lvlJc w:val="left"/>
      <w:pPr>
        <w:ind w:left="12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DAAAD5E">
      <w:start w:val="1"/>
      <w:numFmt w:val="lowerRoman"/>
      <w:lvlText w:val="%3"/>
      <w:lvlJc w:val="left"/>
      <w:pPr>
        <w:ind w:left="20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072EB0E">
      <w:start w:val="1"/>
      <w:numFmt w:val="decimal"/>
      <w:lvlText w:val="%4"/>
      <w:lvlJc w:val="left"/>
      <w:pPr>
        <w:ind w:left="27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3343356">
      <w:start w:val="1"/>
      <w:numFmt w:val="lowerLetter"/>
      <w:lvlText w:val="%5"/>
      <w:lvlJc w:val="left"/>
      <w:pPr>
        <w:ind w:left="34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0E0CB26">
      <w:start w:val="1"/>
      <w:numFmt w:val="lowerRoman"/>
      <w:lvlText w:val="%6"/>
      <w:lvlJc w:val="left"/>
      <w:pPr>
        <w:ind w:left="41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0BEC3E0">
      <w:start w:val="1"/>
      <w:numFmt w:val="decimal"/>
      <w:lvlText w:val="%7"/>
      <w:lvlJc w:val="left"/>
      <w:pPr>
        <w:ind w:left="48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BEA21D8">
      <w:start w:val="1"/>
      <w:numFmt w:val="lowerLetter"/>
      <w:lvlText w:val="%8"/>
      <w:lvlJc w:val="left"/>
      <w:pPr>
        <w:ind w:left="56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D6ED300">
      <w:start w:val="1"/>
      <w:numFmt w:val="lowerRoman"/>
      <w:lvlText w:val="%9"/>
      <w:lvlJc w:val="left"/>
      <w:pPr>
        <w:ind w:left="63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3A21C93"/>
    <w:multiLevelType w:val="hybridMultilevel"/>
    <w:tmpl w:val="166214E4"/>
    <w:lvl w:ilvl="0" w:tplc="C4BCE3BE">
      <w:start w:val="1"/>
      <w:numFmt w:val="lowerLetter"/>
      <w:lvlText w:val="%1)"/>
      <w:lvlJc w:val="left"/>
      <w:pPr>
        <w:ind w:left="1429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2149" w:hanging="360"/>
      </w:pPr>
    </w:lvl>
    <w:lvl w:ilvl="2" w:tplc="041F001B" w:tentative="1">
      <w:start w:val="1"/>
      <w:numFmt w:val="lowerRoman"/>
      <w:lvlText w:val="%3."/>
      <w:lvlJc w:val="right"/>
      <w:pPr>
        <w:ind w:left="2869" w:hanging="180"/>
      </w:pPr>
    </w:lvl>
    <w:lvl w:ilvl="3" w:tplc="041F000F" w:tentative="1">
      <w:start w:val="1"/>
      <w:numFmt w:val="decimal"/>
      <w:lvlText w:val="%4."/>
      <w:lvlJc w:val="left"/>
      <w:pPr>
        <w:ind w:left="3589" w:hanging="360"/>
      </w:pPr>
    </w:lvl>
    <w:lvl w:ilvl="4" w:tplc="041F0019" w:tentative="1">
      <w:start w:val="1"/>
      <w:numFmt w:val="lowerLetter"/>
      <w:lvlText w:val="%5."/>
      <w:lvlJc w:val="left"/>
      <w:pPr>
        <w:ind w:left="4309" w:hanging="360"/>
      </w:pPr>
    </w:lvl>
    <w:lvl w:ilvl="5" w:tplc="041F001B" w:tentative="1">
      <w:start w:val="1"/>
      <w:numFmt w:val="lowerRoman"/>
      <w:lvlText w:val="%6."/>
      <w:lvlJc w:val="right"/>
      <w:pPr>
        <w:ind w:left="5029" w:hanging="180"/>
      </w:pPr>
    </w:lvl>
    <w:lvl w:ilvl="6" w:tplc="041F000F" w:tentative="1">
      <w:start w:val="1"/>
      <w:numFmt w:val="decimal"/>
      <w:lvlText w:val="%7."/>
      <w:lvlJc w:val="left"/>
      <w:pPr>
        <w:ind w:left="5749" w:hanging="360"/>
      </w:pPr>
    </w:lvl>
    <w:lvl w:ilvl="7" w:tplc="041F0019" w:tentative="1">
      <w:start w:val="1"/>
      <w:numFmt w:val="lowerLetter"/>
      <w:lvlText w:val="%8."/>
      <w:lvlJc w:val="left"/>
      <w:pPr>
        <w:ind w:left="6469" w:hanging="360"/>
      </w:pPr>
    </w:lvl>
    <w:lvl w:ilvl="8" w:tplc="041F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7A1130D2"/>
    <w:multiLevelType w:val="hybridMultilevel"/>
    <w:tmpl w:val="090A038E"/>
    <w:lvl w:ilvl="0" w:tplc="C4BCE3BE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0"/>
  </w:num>
  <w:num w:numId="4">
    <w:abstractNumId w:val="6"/>
  </w:num>
  <w:num w:numId="5">
    <w:abstractNumId w:val="9"/>
  </w:num>
  <w:num w:numId="6">
    <w:abstractNumId w:val="1"/>
  </w:num>
  <w:num w:numId="7">
    <w:abstractNumId w:val="4"/>
  </w:num>
  <w:num w:numId="8">
    <w:abstractNumId w:val="5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326"/>
    <w:rsid w:val="000002CB"/>
    <w:rsid w:val="00007430"/>
    <w:rsid w:val="0002419A"/>
    <w:rsid w:val="0004778D"/>
    <w:rsid w:val="00087F5E"/>
    <w:rsid w:val="000B3117"/>
    <w:rsid w:val="000B63B9"/>
    <w:rsid w:val="000D0310"/>
    <w:rsid w:val="000D6147"/>
    <w:rsid w:val="000E0012"/>
    <w:rsid w:val="00121FA8"/>
    <w:rsid w:val="00154776"/>
    <w:rsid w:val="001B6DD4"/>
    <w:rsid w:val="001E234D"/>
    <w:rsid w:val="001E4913"/>
    <w:rsid w:val="002203B5"/>
    <w:rsid w:val="002874D3"/>
    <w:rsid w:val="00301280"/>
    <w:rsid w:val="00314B7E"/>
    <w:rsid w:val="00322568"/>
    <w:rsid w:val="003235E6"/>
    <w:rsid w:val="0035507F"/>
    <w:rsid w:val="00364BB9"/>
    <w:rsid w:val="003C1DC1"/>
    <w:rsid w:val="003C247B"/>
    <w:rsid w:val="003D328C"/>
    <w:rsid w:val="004126A9"/>
    <w:rsid w:val="00430C03"/>
    <w:rsid w:val="00440C2A"/>
    <w:rsid w:val="00450A57"/>
    <w:rsid w:val="00474C23"/>
    <w:rsid w:val="004944F7"/>
    <w:rsid w:val="00494B96"/>
    <w:rsid w:val="004955DA"/>
    <w:rsid w:val="004A0AE6"/>
    <w:rsid w:val="004A2F31"/>
    <w:rsid w:val="004B1D22"/>
    <w:rsid w:val="004C7CD0"/>
    <w:rsid w:val="005106E3"/>
    <w:rsid w:val="00536095"/>
    <w:rsid w:val="00574594"/>
    <w:rsid w:val="005A1FE7"/>
    <w:rsid w:val="005B441E"/>
    <w:rsid w:val="005D25FB"/>
    <w:rsid w:val="005F274D"/>
    <w:rsid w:val="005F64BC"/>
    <w:rsid w:val="00632A18"/>
    <w:rsid w:val="00684D39"/>
    <w:rsid w:val="006D4207"/>
    <w:rsid w:val="006E1C16"/>
    <w:rsid w:val="00710956"/>
    <w:rsid w:val="00713B91"/>
    <w:rsid w:val="00720956"/>
    <w:rsid w:val="00726008"/>
    <w:rsid w:val="007312A5"/>
    <w:rsid w:val="007633F8"/>
    <w:rsid w:val="00780CE3"/>
    <w:rsid w:val="0079314B"/>
    <w:rsid w:val="00794AE4"/>
    <w:rsid w:val="007A1B1A"/>
    <w:rsid w:val="007F5429"/>
    <w:rsid w:val="00805148"/>
    <w:rsid w:val="0081310C"/>
    <w:rsid w:val="00847A25"/>
    <w:rsid w:val="0086023A"/>
    <w:rsid w:val="00871C76"/>
    <w:rsid w:val="008C3D59"/>
    <w:rsid w:val="008F6656"/>
    <w:rsid w:val="00944A80"/>
    <w:rsid w:val="00953ED9"/>
    <w:rsid w:val="00963C2D"/>
    <w:rsid w:val="0099492C"/>
    <w:rsid w:val="009E57B6"/>
    <w:rsid w:val="00A00B85"/>
    <w:rsid w:val="00A046E9"/>
    <w:rsid w:val="00A103F9"/>
    <w:rsid w:val="00AA56BE"/>
    <w:rsid w:val="00AC67EC"/>
    <w:rsid w:val="00B051CC"/>
    <w:rsid w:val="00B15FD9"/>
    <w:rsid w:val="00B5459D"/>
    <w:rsid w:val="00BB0D84"/>
    <w:rsid w:val="00BD0DA2"/>
    <w:rsid w:val="00BD6CD4"/>
    <w:rsid w:val="00BE0B05"/>
    <w:rsid w:val="00BF785E"/>
    <w:rsid w:val="00C629E1"/>
    <w:rsid w:val="00C66CAA"/>
    <w:rsid w:val="00CA72D0"/>
    <w:rsid w:val="00CB7E88"/>
    <w:rsid w:val="00CE55E9"/>
    <w:rsid w:val="00CF6222"/>
    <w:rsid w:val="00D17326"/>
    <w:rsid w:val="00D30589"/>
    <w:rsid w:val="00D628F5"/>
    <w:rsid w:val="00D75EA5"/>
    <w:rsid w:val="00D92173"/>
    <w:rsid w:val="00DA0989"/>
    <w:rsid w:val="00DB2D62"/>
    <w:rsid w:val="00E001DA"/>
    <w:rsid w:val="00E10326"/>
    <w:rsid w:val="00E32160"/>
    <w:rsid w:val="00E3795B"/>
    <w:rsid w:val="00E45FB7"/>
    <w:rsid w:val="00E54428"/>
    <w:rsid w:val="00E643EC"/>
    <w:rsid w:val="00E85017"/>
    <w:rsid w:val="00EA7FBC"/>
    <w:rsid w:val="00ED5B15"/>
    <w:rsid w:val="00EF6A98"/>
    <w:rsid w:val="00F61CFD"/>
    <w:rsid w:val="00FE4E48"/>
    <w:rsid w:val="00FF5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189D0"/>
  <w15:docId w15:val="{94EAD726-06C0-40DB-AC86-F181E3B14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GvdeMetni">
    <w:name w:val="Body Text"/>
    <w:basedOn w:val="Normal"/>
    <w:link w:val="GvdeMetniChar"/>
    <w:uiPriority w:val="1"/>
    <w:qFormat/>
    <w:rsid w:val="005D25FB"/>
    <w:pPr>
      <w:widowControl w:val="0"/>
      <w:autoSpaceDE w:val="0"/>
      <w:autoSpaceDN w:val="0"/>
    </w:pPr>
    <w:rPr>
      <w:lang w:eastAsia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5D25FB"/>
    <w:rPr>
      <w:lang w:eastAsia="en-US"/>
    </w:rPr>
  </w:style>
  <w:style w:type="paragraph" w:styleId="ListeParagraf">
    <w:name w:val="List Paragraph"/>
    <w:basedOn w:val="Normal"/>
    <w:uiPriority w:val="1"/>
    <w:qFormat/>
    <w:rsid w:val="00322568"/>
    <w:pPr>
      <w:ind w:left="720"/>
      <w:contextualSpacing/>
    </w:pPr>
  </w:style>
  <w:style w:type="character" w:customStyle="1" w:styleId="Gvdemetni0">
    <w:name w:val="Gövde metni_"/>
    <w:basedOn w:val="VarsaylanParagrafYazTipi"/>
    <w:link w:val="Gvdemetni1"/>
    <w:rsid w:val="00963C2D"/>
    <w:rPr>
      <w:shd w:val="clear" w:color="auto" w:fill="FFFFFF"/>
    </w:rPr>
  </w:style>
  <w:style w:type="paragraph" w:customStyle="1" w:styleId="Gvdemetni1">
    <w:name w:val="Gövde metni"/>
    <w:basedOn w:val="Normal"/>
    <w:link w:val="Gvdemetni0"/>
    <w:rsid w:val="00963C2D"/>
    <w:pPr>
      <w:shd w:val="clear" w:color="auto" w:fill="FFFFFF"/>
      <w:spacing w:line="274" w:lineRule="exact"/>
    </w:pPr>
  </w:style>
  <w:style w:type="table" w:customStyle="1" w:styleId="TableGrid">
    <w:name w:val="TableGrid"/>
    <w:rsid w:val="00847A25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5F274D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F274D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C66CAA"/>
    <w:pPr>
      <w:autoSpaceDE w:val="0"/>
      <w:autoSpaceDN w:val="0"/>
      <w:adjustRightInd w:val="0"/>
    </w:pPr>
    <w:rPr>
      <w:rFonts w:eastAsiaTheme="minorHAnsi"/>
      <w:color w:val="00000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478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Cihan BİNGÖL</cp:lastModifiedBy>
  <cp:revision>21</cp:revision>
  <cp:lastPrinted>2020-07-01T11:17:00Z</cp:lastPrinted>
  <dcterms:created xsi:type="dcterms:W3CDTF">2020-07-21T13:32:00Z</dcterms:created>
  <dcterms:modified xsi:type="dcterms:W3CDTF">2020-07-22T08:24:00Z</dcterms:modified>
</cp:coreProperties>
</file>